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71" w:rsidRDefault="00723771" w:rsidP="00723771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B0170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723771" w:rsidRPr="00634593" w:rsidRDefault="00723771" w:rsidP="00723771">
      <w:pPr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634593">
        <w:rPr>
          <w:rFonts w:eastAsia="方正小标宋简体"/>
          <w:color w:val="000000"/>
          <w:kern w:val="0"/>
          <w:sz w:val="44"/>
          <w:szCs w:val="44"/>
        </w:rPr>
        <w:t>复工企业疫情防控工作信息表</w:t>
      </w:r>
    </w:p>
    <w:p w:rsidR="00723771" w:rsidRPr="00634593" w:rsidRDefault="00723771" w:rsidP="00723771">
      <w:pPr>
        <w:spacing w:before="240" w:line="440" w:lineRule="exact"/>
        <w:jc w:val="left"/>
        <w:rPr>
          <w:rFonts w:eastAsia="方正楷体_GBK"/>
          <w:color w:val="000000"/>
          <w:kern w:val="0"/>
          <w:sz w:val="24"/>
          <w:szCs w:val="24"/>
        </w:rPr>
      </w:pPr>
      <w:r w:rsidRPr="00634593">
        <w:rPr>
          <w:rFonts w:eastAsia="方正楷体_GBK"/>
          <w:color w:val="000000"/>
          <w:kern w:val="0"/>
          <w:sz w:val="24"/>
          <w:szCs w:val="24"/>
        </w:rPr>
        <w:t>报送单位：（企业名称）报送人：报送时间：月日时</w:t>
      </w:r>
    </w:p>
    <w:tbl>
      <w:tblPr>
        <w:tblW w:w="36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4"/>
        <w:gridCol w:w="4228"/>
      </w:tblGrid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黑体_GBK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513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黑体_GBK" w:hint="eastAsia"/>
                <w:color w:val="000000"/>
                <w:kern w:val="0"/>
                <w:sz w:val="24"/>
                <w:szCs w:val="24"/>
              </w:rPr>
              <w:t>累计统计数据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复工日期</w:t>
            </w:r>
          </w:p>
        </w:tc>
        <w:tc>
          <w:tcPr>
            <w:tcW w:w="513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复工人数（名）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vAlign w:val="center"/>
          </w:tcPr>
          <w:p w:rsidR="00723771" w:rsidRPr="00634593" w:rsidRDefault="00723771" w:rsidP="00307D72">
            <w:pPr>
              <w:spacing w:line="340" w:lineRule="exact"/>
              <w:ind w:firstLine="240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其中：外省人数（名）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vAlign w:val="center"/>
          </w:tcPr>
          <w:p w:rsidR="00723771" w:rsidRPr="00634593" w:rsidRDefault="00723771" w:rsidP="00307D72">
            <w:pPr>
              <w:spacing w:line="340" w:lineRule="exact"/>
              <w:ind w:firstLine="480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其中：湖北省</w:t>
            </w: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、温州市</w:t>
            </w: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人数（名）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vAlign w:val="center"/>
          </w:tcPr>
          <w:p w:rsidR="00723771" w:rsidRPr="00634593" w:rsidRDefault="00723771" w:rsidP="00307D72">
            <w:pPr>
              <w:spacing w:line="340" w:lineRule="exact"/>
              <w:ind w:firstLine="480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其中：重点</w:t>
            </w: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疫</w:t>
            </w: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区人数（名）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隔离观察人数（名）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确诊病例</w:t>
            </w: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(</w:t>
            </w: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疑似病例</w:t>
            </w: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(</w:t>
            </w: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恢复正常生产后拟用工人数（名）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是否防疫物资生产企业（√或×）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510"/>
          <w:jc w:val="center"/>
        </w:trPr>
        <w:tc>
          <w:tcPr>
            <w:tcW w:w="5218" w:type="dxa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当前产能利用率（</w:t>
            </w: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%</w:t>
            </w: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38" w:type="dxa"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3771" w:rsidRPr="00634593" w:rsidTr="00307D72">
        <w:trPr>
          <w:trHeight w:val="1092"/>
          <w:jc w:val="center"/>
        </w:trPr>
        <w:tc>
          <w:tcPr>
            <w:tcW w:w="10356" w:type="dxa"/>
            <w:gridSpan w:val="2"/>
            <w:noWrap/>
            <w:vAlign w:val="center"/>
          </w:tcPr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34593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疫情防控工作中需要反映的问题（内容较多可另附页）：</w:t>
            </w:r>
          </w:p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  <w:p w:rsidR="00723771" w:rsidRPr="00634593" w:rsidRDefault="00723771" w:rsidP="00307D72">
            <w:pPr>
              <w:spacing w:line="3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3771" w:rsidRPr="00634593" w:rsidRDefault="00723771" w:rsidP="00723771">
      <w:pPr>
        <w:jc w:val="left"/>
        <w:rPr>
          <w:color w:val="000000"/>
          <w:kern w:val="0"/>
          <w:szCs w:val="21"/>
        </w:rPr>
      </w:pPr>
    </w:p>
    <w:p w:rsidR="00723771" w:rsidRPr="003B6515" w:rsidRDefault="00723771" w:rsidP="00723771">
      <w:pPr>
        <w:spacing w:line="300" w:lineRule="exact"/>
        <w:ind w:left="960" w:hangingChars="400" w:hanging="960"/>
        <w:jc w:val="left"/>
        <w:rPr>
          <w:rFonts w:ascii="方正楷体_GBK" w:eastAsia="方正楷体_GBK"/>
          <w:color w:val="000000"/>
          <w:kern w:val="0"/>
          <w:sz w:val="24"/>
          <w:szCs w:val="28"/>
        </w:rPr>
      </w:pPr>
      <w:r w:rsidRPr="003B6515">
        <w:rPr>
          <w:rFonts w:ascii="方正楷体_GBK" w:eastAsia="方正楷体_GBK" w:hint="eastAsia"/>
          <w:color w:val="000000"/>
          <w:kern w:val="0"/>
          <w:sz w:val="24"/>
          <w:szCs w:val="28"/>
        </w:rPr>
        <w:t>说明：1.复工日期：请填写春节后首次开工日期或填写“未停工”。</w:t>
      </w:r>
    </w:p>
    <w:p w:rsidR="00723771" w:rsidRPr="003B6515" w:rsidRDefault="00723771" w:rsidP="00723771">
      <w:pPr>
        <w:spacing w:line="300" w:lineRule="exact"/>
        <w:ind w:leftChars="336" w:left="706"/>
        <w:jc w:val="left"/>
        <w:rPr>
          <w:rFonts w:ascii="方正楷体_GBK" w:eastAsia="方正楷体_GBK"/>
          <w:color w:val="000000"/>
          <w:kern w:val="0"/>
          <w:sz w:val="24"/>
          <w:szCs w:val="28"/>
        </w:rPr>
      </w:pPr>
      <w:r w:rsidRPr="003B6515">
        <w:rPr>
          <w:rFonts w:ascii="方正楷体_GBK" w:eastAsia="方正楷体_GBK" w:hint="eastAsia"/>
          <w:color w:val="000000"/>
          <w:kern w:val="0"/>
          <w:sz w:val="24"/>
          <w:szCs w:val="28"/>
        </w:rPr>
        <w:t>2.复工人数：当日在企业从事生产经营活动的职工人数。</w:t>
      </w:r>
    </w:p>
    <w:p w:rsidR="00723771" w:rsidRPr="003B6515" w:rsidRDefault="00723771" w:rsidP="00723771">
      <w:pPr>
        <w:spacing w:line="300" w:lineRule="exact"/>
        <w:ind w:leftChars="336" w:left="706"/>
        <w:jc w:val="left"/>
        <w:rPr>
          <w:rFonts w:ascii="方正楷体_GBK" w:eastAsia="方正楷体_GBK"/>
          <w:color w:val="000000"/>
          <w:kern w:val="0"/>
          <w:sz w:val="24"/>
          <w:szCs w:val="28"/>
        </w:rPr>
      </w:pPr>
      <w:r w:rsidRPr="003B6515">
        <w:rPr>
          <w:rFonts w:ascii="方正楷体_GBK" w:eastAsia="方正楷体_GBK" w:hint="eastAsia"/>
          <w:color w:val="000000"/>
          <w:kern w:val="0"/>
          <w:sz w:val="24"/>
          <w:szCs w:val="28"/>
        </w:rPr>
        <w:t>3.外省人数：指企业复工人数中由外省来企（含所有春节期间曾去过外省旅行）的人数。</w:t>
      </w:r>
    </w:p>
    <w:p w:rsidR="00723771" w:rsidRPr="003B6515" w:rsidRDefault="00723771" w:rsidP="00723771">
      <w:pPr>
        <w:spacing w:line="300" w:lineRule="exact"/>
        <w:ind w:leftChars="336" w:left="706"/>
        <w:jc w:val="left"/>
        <w:rPr>
          <w:rFonts w:ascii="方正楷体_GBK" w:eastAsia="方正楷体_GBK"/>
          <w:color w:val="000000"/>
          <w:kern w:val="0"/>
          <w:sz w:val="24"/>
          <w:szCs w:val="28"/>
        </w:rPr>
      </w:pPr>
      <w:r w:rsidRPr="003B6515">
        <w:rPr>
          <w:rFonts w:ascii="方正楷体_GBK" w:eastAsia="方正楷体_GBK" w:hint="eastAsia"/>
          <w:color w:val="000000"/>
          <w:kern w:val="0"/>
          <w:sz w:val="24"/>
          <w:szCs w:val="28"/>
        </w:rPr>
        <w:t>4.湖北省、温州市人数：指企业复工人数中由湖北省、温州市来企（含所有春节期间曾去过湖北省旅行）的人数。</w:t>
      </w:r>
      <w:bookmarkStart w:id="0" w:name="_GoBack"/>
      <w:bookmarkEnd w:id="0"/>
    </w:p>
    <w:p w:rsidR="00723771" w:rsidRPr="003B6515" w:rsidRDefault="00723771" w:rsidP="00723771">
      <w:pPr>
        <w:spacing w:line="300" w:lineRule="exact"/>
        <w:ind w:leftChars="336" w:left="706"/>
        <w:jc w:val="left"/>
        <w:rPr>
          <w:rFonts w:ascii="方正楷体_GBK" w:eastAsia="方正楷体_GBK"/>
          <w:color w:val="000000"/>
          <w:kern w:val="0"/>
          <w:sz w:val="24"/>
          <w:szCs w:val="28"/>
        </w:rPr>
      </w:pPr>
      <w:r w:rsidRPr="003B6515">
        <w:rPr>
          <w:rFonts w:ascii="方正楷体_GBK" w:eastAsia="方正楷体_GBK" w:hint="eastAsia"/>
          <w:color w:val="000000"/>
          <w:kern w:val="0"/>
          <w:sz w:val="24"/>
          <w:szCs w:val="28"/>
        </w:rPr>
        <w:t>5.重点疫区人数：指企业复工人数中由河南、山东、重庆、安徽、浙江等省来企（含所有春节期间曾去过上述地区旅行）的人数。</w:t>
      </w:r>
    </w:p>
    <w:p w:rsidR="00723771" w:rsidRPr="003B6515" w:rsidRDefault="00723771" w:rsidP="00723771">
      <w:pPr>
        <w:spacing w:line="300" w:lineRule="exact"/>
        <w:ind w:leftChars="336" w:left="706"/>
        <w:jc w:val="left"/>
        <w:rPr>
          <w:rFonts w:ascii="方正楷体_GBK" w:eastAsia="方正楷体_GBK"/>
          <w:color w:val="000000"/>
          <w:kern w:val="0"/>
          <w:sz w:val="24"/>
          <w:szCs w:val="28"/>
        </w:rPr>
      </w:pPr>
      <w:r w:rsidRPr="003B6515">
        <w:rPr>
          <w:rFonts w:ascii="方正楷体_GBK" w:eastAsia="方正楷体_GBK" w:hint="eastAsia"/>
          <w:color w:val="000000"/>
          <w:kern w:val="0"/>
          <w:sz w:val="24"/>
          <w:szCs w:val="28"/>
        </w:rPr>
        <w:t>6.隔离观察人数：指根据有关防疫要求自行排查隔离的人员。</w:t>
      </w:r>
    </w:p>
    <w:p w:rsidR="00723771" w:rsidRPr="003B6515" w:rsidRDefault="00723771" w:rsidP="00723771">
      <w:pPr>
        <w:spacing w:line="300" w:lineRule="exact"/>
        <w:ind w:leftChars="336" w:left="706"/>
        <w:jc w:val="left"/>
        <w:rPr>
          <w:rFonts w:ascii="方正楷体_GBK" w:eastAsia="方正楷体_GBK"/>
          <w:color w:val="000000"/>
          <w:kern w:val="0"/>
          <w:sz w:val="24"/>
          <w:szCs w:val="28"/>
        </w:rPr>
      </w:pPr>
      <w:r w:rsidRPr="003B6515">
        <w:rPr>
          <w:rFonts w:ascii="方正楷体_GBK" w:eastAsia="方正楷体_GBK" w:hint="eastAsia"/>
          <w:color w:val="000000"/>
          <w:kern w:val="0"/>
          <w:sz w:val="24"/>
          <w:szCs w:val="28"/>
        </w:rPr>
        <w:t>7.确诊病例、疑似病例等均以卫生健康部门认定为准。</w:t>
      </w:r>
    </w:p>
    <w:p w:rsidR="00723771" w:rsidRPr="003B6515" w:rsidRDefault="00723771" w:rsidP="00723771">
      <w:pPr>
        <w:spacing w:line="300" w:lineRule="exact"/>
        <w:ind w:leftChars="336" w:left="706"/>
        <w:jc w:val="left"/>
        <w:rPr>
          <w:rFonts w:ascii="方正楷体_GBK" w:eastAsia="方正楷体_GBK"/>
          <w:color w:val="000000"/>
          <w:kern w:val="0"/>
          <w:sz w:val="36"/>
          <w:szCs w:val="28"/>
        </w:rPr>
      </w:pPr>
      <w:r w:rsidRPr="003B6515">
        <w:rPr>
          <w:rFonts w:ascii="方正楷体_GBK" w:eastAsia="方正楷体_GBK" w:hint="eastAsia"/>
          <w:color w:val="000000"/>
          <w:kern w:val="0"/>
          <w:sz w:val="24"/>
          <w:szCs w:val="28"/>
        </w:rPr>
        <w:t>8.防疫物资生产企业指疫情防控必需的医疗器械、药品、防护品生产和销售等行业企业。</w:t>
      </w:r>
    </w:p>
    <w:p w:rsidR="000D7815" w:rsidRPr="00723771" w:rsidRDefault="00723771"/>
    <w:sectPr w:rsidR="000D7815" w:rsidRPr="00723771" w:rsidSect="001D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771"/>
    <w:rsid w:val="001D0299"/>
    <w:rsid w:val="001E6397"/>
    <w:rsid w:val="00695F98"/>
    <w:rsid w:val="0072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2020-02-06T07:46:00Z</dcterms:created>
  <dcterms:modified xsi:type="dcterms:W3CDTF">2020-02-06T07:46:00Z</dcterms:modified>
</cp:coreProperties>
</file>