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DD3B">
      <w:pPr>
        <w:widowControl/>
        <w:jc w:val="center"/>
        <w:rPr>
          <w:rFonts w:hint="eastAsia" w:ascii="Times New Roman" w:hAnsi="Times New Roman" w:eastAsia="黑体" w:cs="Times New Roman"/>
          <w:sz w:val="44"/>
          <w:szCs w:val="44"/>
        </w:rPr>
      </w:pPr>
      <w:bookmarkStart w:id="0" w:name="_Hlk70187013"/>
      <w:r>
        <w:rPr>
          <w:rFonts w:hint="eastAsia" w:ascii="Times New Roman" w:hAnsi="Times New Roman" w:eastAsia="黑体" w:cs="Times New Roman"/>
          <w:sz w:val="44"/>
          <w:szCs w:val="44"/>
        </w:rPr>
        <w:t>南通市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数据</w:t>
      </w:r>
      <w:r>
        <w:rPr>
          <w:rFonts w:hint="eastAsia" w:ascii="Times New Roman" w:hAnsi="Times New Roman" w:eastAsia="黑体" w:cs="Times New Roman"/>
          <w:sz w:val="44"/>
          <w:szCs w:val="44"/>
        </w:rPr>
        <w:t>局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黑体" w:cs="Times New Roman"/>
          <w:sz w:val="44"/>
          <w:szCs w:val="44"/>
        </w:rPr>
        <w:t>证照登记自助服务一体机服务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sz w:val="44"/>
          <w:szCs w:val="44"/>
        </w:rPr>
        <w:t>单一来源邀请公告</w:t>
      </w:r>
    </w:p>
    <w:p w14:paraId="43D05DF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</w:t>
      </w:r>
      <w:r>
        <w:rPr>
          <w:rFonts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数据</w:t>
      </w:r>
      <w:r>
        <w:rPr>
          <w:rFonts w:ascii="Times New Roman" w:hAnsi="Times New Roman" w:eastAsia="方正仿宋_GBK" w:cs="Times New Roman"/>
          <w:sz w:val="32"/>
          <w:szCs w:val="32"/>
        </w:rPr>
        <w:t>局拟对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证照登记自助服务一体机服务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单一来源</w:t>
      </w:r>
      <w:r>
        <w:rPr>
          <w:rFonts w:ascii="Times New Roman" w:hAnsi="Times New Roman" w:eastAsia="方正仿宋_GBK" w:cs="Times New Roman"/>
          <w:sz w:val="32"/>
          <w:szCs w:val="32"/>
        </w:rPr>
        <w:t>方式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</w:t>
      </w:r>
      <w:r>
        <w:rPr>
          <w:rFonts w:ascii="Times New Roman" w:hAnsi="Times New Roman" w:eastAsia="方正仿宋_GBK" w:cs="Times New Roman"/>
          <w:sz w:val="32"/>
          <w:szCs w:val="32"/>
        </w:rPr>
        <w:t>采购，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邀请</w:t>
      </w:r>
      <w:r>
        <w:rPr>
          <w:rFonts w:ascii="Times New Roman" w:hAnsi="Times New Roman" w:eastAsia="方正仿宋_GBK" w:cs="Times New Roman"/>
          <w:sz w:val="32"/>
          <w:szCs w:val="32"/>
        </w:rPr>
        <w:t>公告如下：</w:t>
      </w:r>
    </w:p>
    <w:p w14:paraId="24B1054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一、项目名称：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证照登记自助服务一体机服务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</w:p>
    <w:p w14:paraId="02EA7B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1" w:name="_Hlk70189144"/>
      <w:bookmarkStart w:id="2" w:name="_Hlk70189105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项目预算：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</w:t>
      </w:r>
    </w:p>
    <w:p w14:paraId="3C465A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三、采购方式：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单一来源</w:t>
      </w:r>
    </w:p>
    <w:p w14:paraId="4E35FFE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-92" w:rightChars="-44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拟采购供应商全称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大汉软件股份有限公司</w:t>
      </w:r>
    </w:p>
    <w:p w14:paraId="5466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五、采购需求：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详见附件</w:t>
      </w:r>
    </w:p>
    <w:p w14:paraId="69DC205F"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30"/>
        <w:jc w:val="left"/>
        <w:textAlignment w:val="auto"/>
        <w:rPr>
          <w:rFonts w:ascii="Times New Roman" w:eastAsia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、开标时间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日下午1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:00，地点：工农南路150号政务中心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主楼六楼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西会议室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上述时间和地点如有变动，另行通知。</w:t>
      </w:r>
    </w:p>
    <w:p w14:paraId="57C9C9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、联系人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余荣荣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，联系电话：5900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6525EB2">
      <w:pPr>
        <w:keepNext w:val="0"/>
        <w:keepLines w:val="0"/>
        <w:pageBreakBefore w:val="0"/>
        <w:widowControl w:val="0"/>
        <w:tabs>
          <w:tab w:val="left" w:pos="5325"/>
        </w:tabs>
        <w:kinsoku/>
        <w:wordWrap/>
        <w:overflowPunct/>
        <w:topLinePunct w:val="0"/>
        <w:bidi w:val="0"/>
        <w:adjustRightInd/>
        <w:snapToGrid w:val="0"/>
        <w:spacing w:line="560" w:lineRule="exact"/>
        <w:ind w:firstLine="566" w:firstLineChars="177"/>
        <w:contextualSpacing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证照登记自助服务一体机服务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单一来源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需求</w:t>
      </w:r>
    </w:p>
    <w:p w14:paraId="00A0183A">
      <w:pPr>
        <w:pStyle w:val="2"/>
      </w:pPr>
    </w:p>
    <w:p w14:paraId="31A9110F">
      <w:pPr>
        <w:keepNext w:val="0"/>
        <w:keepLines w:val="0"/>
        <w:pageBreakBefore w:val="0"/>
        <w:wordWrap/>
        <w:overflowPunct/>
        <w:bidi w:val="0"/>
        <w:spacing w:line="240" w:lineRule="auto"/>
        <w:ind w:right="32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南通市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局  </w:t>
      </w:r>
    </w:p>
    <w:p w14:paraId="4BE5A557">
      <w:pPr>
        <w:keepNext w:val="0"/>
        <w:keepLines w:val="0"/>
        <w:pageBreakBefore w:val="0"/>
        <w:wordWrap/>
        <w:overflowPunct/>
        <w:bidi w:val="0"/>
        <w:spacing w:line="240" w:lineRule="auto"/>
        <w:jc w:val="center"/>
        <w:rPr>
          <w:rFonts w:hint="eastAsia"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54D885EB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C6446D1">
      <w:pPr>
        <w:widowControl/>
        <w:jc w:val="center"/>
        <w:rPr>
          <w:rFonts w:ascii="Times New Roman" w:hAnsi="Times New Roman" w:eastAsia="黑体" w:cs="Times New Roman"/>
          <w:sz w:val="44"/>
          <w:szCs w:val="44"/>
        </w:rPr>
        <w:sectPr>
          <w:footerReference r:id="rId3" w:type="default"/>
          <w:pgSz w:w="11906" w:h="16838"/>
          <w:pgMar w:top="1560" w:right="1800" w:bottom="1440" w:left="1800" w:header="851" w:footer="657" w:gutter="0"/>
          <w:cols w:space="425" w:num="1"/>
          <w:docGrid w:type="lines" w:linePitch="312" w:charSpace="0"/>
        </w:sectPr>
      </w:pPr>
    </w:p>
    <w:p w14:paraId="52D2914A">
      <w:pPr>
        <w:widowControl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南通市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数据</w:t>
      </w:r>
      <w:r>
        <w:rPr>
          <w:rFonts w:hint="eastAsia" w:ascii="Times New Roman" w:hAnsi="Times New Roman" w:eastAsia="黑体" w:cs="Times New Roman"/>
          <w:sz w:val="44"/>
          <w:szCs w:val="44"/>
        </w:rPr>
        <w:t>局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黑体" w:cs="Times New Roman"/>
          <w:sz w:val="44"/>
          <w:szCs w:val="44"/>
        </w:rPr>
        <w:t>证照登记自助服务一体机服务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sz w:val="44"/>
          <w:szCs w:val="44"/>
        </w:rPr>
        <w:t>单一来源采购需求</w:t>
      </w:r>
    </w:p>
    <w:p w14:paraId="3591B748">
      <w:pPr>
        <w:pStyle w:val="5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一、项目概况</w:t>
      </w:r>
    </w:p>
    <w:p w14:paraId="521A0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14:ligatures w14:val="none"/>
        </w:rPr>
        <w:t>证照登记自助服务一体机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  <w14:ligatures w14:val="none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市场主体登记注册申报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营业执照自助打印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等功能，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为保障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14:ligatures w14:val="none"/>
        </w:rPr>
        <w:t>证照登记自助服务一体机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  <w14:ligatures w14:val="none"/>
        </w:rPr>
        <w:t>正常使用，现拟采购为期一年的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14:ligatures w14:val="none"/>
        </w:rPr>
        <w:t>证照登记自助服务一体机服务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  <w14:ligatures w14:val="none"/>
        </w:rPr>
        <w:t>。</w:t>
      </w:r>
    </w:p>
    <w:p w14:paraId="28009371">
      <w:pPr>
        <w:pStyle w:val="5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二、服务内容</w:t>
      </w:r>
    </w:p>
    <w:p w14:paraId="21639C52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14:ligatures w14:val="none"/>
        </w:rPr>
        <w:t>1、市场主体登记注册申报：与江苏省登记注册系统无缝对接，申请人通过一体机人证核验后，进行个体工商户设立登记操作，实现线上填报、材料上传等功能。</w:t>
      </w:r>
    </w:p>
    <w:p w14:paraId="0570AE70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14:ligatures w14:val="none"/>
        </w:rPr>
        <w:t>2、营业执照自助打印：对申请后经审核通过的市场主体的营业执照进行自助打印，支持对企业正本和副本营业执照自助打印，包括正副本营业执照的补打、个体工商户开业核准通知书的打印等功能。</w:t>
      </w:r>
    </w:p>
    <w:p w14:paraId="6EBD03F0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14:ligatures w14:val="none"/>
        </w:rPr>
        <w:t>3、省级平台数据交互：实时对接江苏省市场主体登记注册综合管理平台，确保数据同步。</w:t>
      </w:r>
    </w:p>
    <w:p w14:paraId="5F068009">
      <w:pPr>
        <w:pStyle w:val="37"/>
        <w:tabs>
          <w:tab w:val="left" w:pos="5325"/>
        </w:tabs>
        <w:snapToGrid w:val="0"/>
        <w:spacing w:line="560" w:lineRule="exact"/>
        <w:ind w:firstLine="0" w:firstLineChars="0"/>
        <w:contextualSpacing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合同签订</w:t>
      </w:r>
    </w:p>
    <w:p w14:paraId="052B314B">
      <w:pPr>
        <w:widowControl/>
        <w:spacing w:line="360" w:lineRule="auto"/>
        <w:ind w:firstLine="646" w:firstLineChars="20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中标结果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公示结束后，</w:t>
      </w: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个工作日内签订正式合同。</w:t>
      </w:r>
    </w:p>
    <w:p w14:paraId="26F22702">
      <w:pPr>
        <w:pStyle w:val="37"/>
        <w:tabs>
          <w:tab w:val="left" w:pos="5325"/>
        </w:tabs>
        <w:snapToGrid w:val="0"/>
        <w:spacing w:line="560" w:lineRule="exact"/>
        <w:ind w:firstLine="0" w:firstLineChars="0"/>
        <w:contextualSpacing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付款</w:t>
      </w:r>
      <w:r>
        <w:rPr>
          <w:rFonts w:hint="eastAsia" w:ascii="黑体" w:hAnsi="黑体" w:eastAsia="黑体" w:cs="Times New Roman"/>
          <w:sz w:val="32"/>
          <w:szCs w:val="32"/>
        </w:rPr>
        <w:t>方式</w:t>
      </w:r>
    </w:p>
    <w:bookmarkEnd w:id="0"/>
    <w:bookmarkEnd w:id="1"/>
    <w:bookmarkEnd w:id="2"/>
    <w:p w14:paraId="098E2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344724549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按照中标价签订合同，发票送达后15个工作日内支付合同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金额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余款5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运维服务期满绩效评价通过后支付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F18B9F">
      <w:pPr>
        <w:pStyle w:val="18"/>
        <w:rPr>
          <w:rFonts w:hint="eastAsia"/>
          <w:lang w:val="en-US" w:eastAsia="zh-CN"/>
        </w:rPr>
      </w:pPr>
    </w:p>
    <w:p w14:paraId="3D3FBD54">
      <w:pPr>
        <w:tabs>
          <w:tab w:val="left" w:pos="5325"/>
        </w:tabs>
        <w:snapToGrid w:val="0"/>
        <w:spacing w:line="560" w:lineRule="exact"/>
        <w:contextualSpacing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投标供应商资格要求</w:t>
      </w:r>
    </w:p>
    <w:p w14:paraId="330C9F67">
      <w:pPr>
        <w:pStyle w:val="37"/>
        <w:autoSpaceDE w:val="0"/>
        <w:autoSpaceDN w:val="0"/>
        <w:adjustRightInd w:val="0"/>
        <w:snapToGrid w:val="0"/>
        <w:spacing w:line="560" w:lineRule="exact"/>
        <w:ind w:firstLine="640"/>
        <w:contextualSpacing/>
        <w:jc w:val="left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符合《中华人民共和国政府采购法》第22条规定；</w:t>
      </w:r>
    </w:p>
    <w:p w14:paraId="642A7659">
      <w:pPr>
        <w:pStyle w:val="37"/>
        <w:autoSpaceDE w:val="0"/>
        <w:autoSpaceDN w:val="0"/>
        <w:adjustRightInd w:val="0"/>
        <w:snapToGrid w:val="0"/>
        <w:spacing w:line="560" w:lineRule="exact"/>
        <w:ind w:right="-197" w:rightChars="-94" w:firstLine="640"/>
        <w:contextualSpacing/>
        <w:jc w:val="left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具有合法经营资格并能承担完全民事责任的独立法人。</w:t>
      </w:r>
    </w:p>
    <w:p w14:paraId="2465FE88">
      <w:pPr>
        <w:pStyle w:val="37"/>
        <w:autoSpaceDE w:val="0"/>
        <w:autoSpaceDN w:val="0"/>
        <w:adjustRightInd w:val="0"/>
        <w:snapToGrid w:val="0"/>
        <w:spacing w:line="560" w:lineRule="exact"/>
        <w:ind w:firstLine="640"/>
        <w:contextualSpacing/>
        <w:jc w:val="left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未被“信用中国”网站列入失信被执行人、重大税收违法案件当事人名单、政府采购严重失信行为记录名单。</w:t>
      </w:r>
    </w:p>
    <w:p w14:paraId="252E1AAE">
      <w:pPr>
        <w:pStyle w:val="37"/>
        <w:tabs>
          <w:tab w:val="left" w:pos="5325"/>
        </w:tabs>
        <w:snapToGrid w:val="0"/>
        <w:spacing w:line="560" w:lineRule="exact"/>
        <w:ind w:firstLine="0" w:firstLineChars="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sz w:val="32"/>
          <w:szCs w:val="32"/>
        </w:rPr>
        <w:t>、投标文件的组成</w:t>
      </w:r>
    </w:p>
    <w:p w14:paraId="253FBAB0">
      <w:pPr>
        <w:pStyle w:val="39"/>
        <w:autoSpaceDE w:val="0"/>
        <w:autoSpaceDN w:val="0"/>
        <w:adjustRightInd w:val="0"/>
        <w:spacing w:line="560" w:lineRule="exact"/>
        <w:ind w:right="-197" w:rightChars="-94" w:firstLine="64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1、法定代表人参加投标的，提供法定代表人身份证复印件（加盖公章）；授权委托人参加投标的，提供法定代表人授权委托书、法定代表人和授权委托人身份证复印件（加盖公章）；</w:t>
      </w:r>
    </w:p>
    <w:p w14:paraId="4157698B">
      <w:pPr>
        <w:pStyle w:val="37"/>
        <w:autoSpaceDE w:val="0"/>
        <w:autoSpaceDN w:val="0"/>
        <w:adjustRightInd w:val="0"/>
        <w:snapToGrid w:val="0"/>
        <w:spacing w:line="560" w:lineRule="exact"/>
        <w:ind w:firstLine="640"/>
        <w:contextualSpacing/>
        <w:jc w:val="left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营业执照复印件（加盖公章）；</w:t>
      </w:r>
    </w:p>
    <w:p w14:paraId="6C693EC6">
      <w:pPr>
        <w:pStyle w:val="37"/>
        <w:autoSpaceDE w:val="0"/>
        <w:autoSpaceDN w:val="0"/>
        <w:adjustRightInd w:val="0"/>
        <w:snapToGrid w:val="0"/>
        <w:spacing w:line="560" w:lineRule="exact"/>
        <w:ind w:firstLine="640"/>
        <w:contextualSpacing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3、信用中国企业信用信息报告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（加盖公章）；</w:t>
      </w:r>
    </w:p>
    <w:p w14:paraId="3678EDAE">
      <w:pPr>
        <w:pStyle w:val="39"/>
        <w:autoSpaceDE w:val="0"/>
        <w:autoSpaceDN w:val="0"/>
        <w:adjustRightInd w:val="0"/>
        <w:spacing w:line="560" w:lineRule="exact"/>
        <w:ind w:right="-197" w:rightChars="-94" w:firstLine="64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投标承诺函（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见附件一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）；</w:t>
      </w:r>
    </w:p>
    <w:p w14:paraId="640CED1D">
      <w:pPr>
        <w:pStyle w:val="39"/>
        <w:autoSpaceDE w:val="0"/>
        <w:autoSpaceDN w:val="0"/>
        <w:adjustRightInd w:val="0"/>
        <w:spacing w:line="560" w:lineRule="exact"/>
        <w:ind w:right="-197" w:rightChars="-94" w:firstLine="64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单一来源谈判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响应方案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；</w:t>
      </w:r>
    </w:p>
    <w:p w14:paraId="22B58165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明细报价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表；</w:t>
      </w:r>
    </w:p>
    <w:p w14:paraId="56B86A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单一来源响应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报价表（见附件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）。</w:t>
      </w:r>
    </w:p>
    <w:p w14:paraId="2C8637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请将上述材料按顺序自编目录牢固装订成册，一式三份，正本壹份，副本贰份，并密封在一个密封袋中。</w:t>
      </w:r>
    </w:p>
    <w:p w14:paraId="22B7EE26">
      <w:pPr>
        <w:pStyle w:val="2"/>
        <w:spacing w:after="0" w:line="560" w:lineRule="exact"/>
        <w:ind w:left="0" w:leftChars="0" w:firstLine="0" w:firstLineChars="0"/>
        <w:sectPr>
          <w:footerReference r:id="rId4" w:type="default"/>
          <w:pgSz w:w="11906" w:h="16838"/>
          <w:pgMar w:top="1560" w:right="1800" w:bottom="1440" w:left="1800" w:header="851" w:footer="657" w:gutter="0"/>
          <w:pgNumType w:start="1"/>
          <w:cols w:space="425" w:num="1"/>
          <w:docGrid w:type="lines" w:linePitch="312" w:charSpace="0"/>
        </w:sectPr>
      </w:pPr>
    </w:p>
    <w:p w14:paraId="41B7855A">
      <w:pPr>
        <w:rPr>
          <w:rFonts w:ascii="宋体" w:hAnsi="Calibri" w:eastAsia="宋体" w:cs="Times New Roman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t>附件</w:t>
      </w:r>
      <w:r>
        <w:rPr>
          <w:rFonts w:hint="eastAsia" w:ascii="宋体"/>
          <w:b/>
          <w:bCs/>
          <w:sz w:val="24"/>
          <w:szCs w:val="24"/>
        </w:rPr>
        <w:t>1：</w:t>
      </w:r>
    </w:p>
    <w:p w14:paraId="1148BACA">
      <w:pPr>
        <w:rPr>
          <w:rFonts w:ascii="宋体" w:hAnsi="Calibri" w:eastAsia="宋体" w:cs="Times New Roman"/>
          <w:sz w:val="24"/>
        </w:rPr>
      </w:pPr>
    </w:p>
    <w:p w14:paraId="133425A8"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zh-CN"/>
        </w:rPr>
        <w:t>投标承诺函</w:t>
      </w:r>
    </w:p>
    <w:p w14:paraId="65C158EF">
      <w:pPr>
        <w:spacing w:line="52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南通市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数据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局：</w:t>
      </w:r>
    </w:p>
    <w:p w14:paraId="27C9F870">
      <w:pPr>
        <w:spacing w:line="52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（供应商名称）郑重承诺：</w:t>
      </w:r>
    </w:p>
    <w:p w14:paraId="2FC6A611">
      <w:pPr>
        <w:snapToGrid w:val="0"/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。</w:t>
      </w:r>
    </w:p>
    <w:p w14:paraId="52C49283"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贵方组织的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证照登记自助服务一体机服务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我单位所提交的材料均为真实的，且能实现满足供应要求的功能建设。</w:t>
      </w:r>
    </w:p>
    <w:p w14:paraId="18F16A99">
      <w:pPr>
        <w:pStyle w:val="2"/>
        <w:spacing w:after="0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5BF8C4E1">
      <w:pPr>
        <w:ind w:firstLine="56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DD364AB">
      <w:pPr>
        <w:ind w:firstLine="56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D82CE87">
      <w:pPr>
        <w:ind w:firstLine="56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承诺人：（公章）</w:t>
      </w:r>
    </w:p>
    <w:p w14:paraId="64D14D60">
      <w:pPr>
        <w:ind w:firstLine="56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年    月   日</w:t>
      </w:r>
      <w:bookmarkEnd w:id="3"/>
    </w:p>
    <w:p w14:paraId="142E5FFC">
      <w:pPr>
        <w:pStyle w:val="2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435ED9C8">
      <w:pPr>
        <w:pStyle w:val="2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46FB79BE">
      <w:pPr>
        <w:pStyle w:val="2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3742F0DB">
      <w:pPr>
        <w:pStyle w:val="2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3CE5EE1A">
      <w:pPr>
        <w:pStyle w:val="2"/>
        <w:ind w:firstLine="640"/>
        <w:rPr>
          <w:rFonts w:ascii="方正仿宋_GBK" w:hAnsi="方正仿宋_GBK" w:eastAsia="方正仿宋_GBK" w:cs="方正仿宋_GBK"/>
          <w:szCs w:val="32"/>
        </w:rPr>
      </w:pPr>
    </w:p>
    <w:p w14:paraId="586CA67E">
      <w:pPr>
        <w:rPr>
          <w:rFonts w:ascii="宋体"/>
          <w:b/>
          <w:bCs/>
          <w:sz w:val="24"/>
          <w:szCs w:val="24"/>
        </w:rPr>
        <w:sectPr>
          <w:pgSz w:w="11906" w:h="16838"/>
          <w:pgMar w:top="1560" w:right="1800" w:bottom="1440" w:left="1800" w:header="851" w:footer="657" w:gutter="0"/>
          <w:cols w:space="425" w:num="1"/>
          <w:docGrid w:type="lines" w:linePitch="312" w:charSpace="0"/>
        </w:sectPr>
      </w:pPr>
    </w:p>
    <w:p w14:paraId="6A1DF576">
      <w:pPr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t>附件</w:t>
      </w:r>
      <w:r>
        <w:rPr>
          <w:rFonts w:hint="eastAsia" w:ascii="宋体"/>
          <w:b/>
          <w:bCs/>
          <w:sz w:val="24"/>
          <w:szCs w:val="24"/>
        </w:rPr>
        <w:t>2：</w:t>
      </w:r>
    </w:p>
    <w:p w14:paraId="1D6AE086"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单一来源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响应报价表</w:t>
      </w:r>
    </w:p>
    <w:p w14:paraId="5176BC54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项目名称：</w:t>
      </w:r>
    </w:p>
    <w:tbl>
      <w:tblPr>
        <w:tblStyle w:val="26"/>
        <w:tblW w:w="8291" w:type="dxa"/>
        <w:tblCellSpacing w:w="0" w:type="dxa"/>
        <w:tblInd w:w="1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90"/>
        <w:gridCol w:w="4815"/>
        <w:gridCol w:w="1470"/>
      </w:tblGrid>
      <w:tr w14:paraId="406D6C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860D84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CBFCC5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报价轮次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5FDCC64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报价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CA338D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投标人签字</w:t>
            </w:r>
          </w:p>
        </w:tc>
      </w:tr>
      <w:tr w14:paraId="011DB0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D96D17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7445FF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首次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94C799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大写（人民币）：</w:t>
            </w:r>
          </w:p>
          <w:p w14:paraId="75860AD5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小写（￥）：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62CAC5">
            <w:pPr>
              <w:widowControl/>
              <w:wordWrap w:val="0"/>
              <w:jc w:val="left"/>
              <w:rPr>
                <w:rFonts w:ascii="方正仿宋_GBK" w:hAnsi="方正仿宋_GBK" w:eastAsia="方正仿宋_GBK" w:cs="方正仿宋_GBK"/>
                <w:color w:val="333333"/>
                <w:sz w:val="28"/>
                <w:szCs w:val="28"/>
              </w:rPr>
            </w:pPr>
          </w:p>
        </w:tc>
      </w:tr>
      <w:tr w14:paraId="067A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E2D096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0D5E98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>二次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40C6F2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大写（人民币）：</w:t>
            </w:r>
          </w:p>
          <w:p w14:paraId="34F25B17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小写（￥）：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0220FC">
            <w:pPr>
              <w:widowControl/>
              <w:wordWrap w:val="0"/>
              <w:jc w:val="left"/>
              <w:rPr>
                <w:rFonts w:ascii="方正仿宋_GBK" w:hAnsi="方正仿宋_GBK" w:eastAsia="方正仿宋_GBK" w:cs="方正仿宋_GBK"/>
                <w:color w:val="333333"/>
                <w:sz w:val="28"/>
                <w:szCs w:val="28"/>
              </w:rPr>
            </w:pPr>
          </w:p>
        </w:tc>
      </w:tr>
      <w:tr w14:paraId="3E1D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E616E1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589077">
            <w:pPr>
              <w:pStyle w:val="24"/>
              <w:wordWrap w:val="0"/>
              <w:spacing w:before="0" w:beforeAutospacing="0" w:after="75" w:afterAutospacing="0" w:line="525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>三次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1C4CEE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大写（人民币）：</w:t>
            </w:r>
          </w:p>
          <w:p w14:paraId="7114D94F">
            <w:pPr>
              <w:pStyle w:val="24"/>
              <w:wordWrap w:val="0"/>
              <w:spacing w:before="0" w:beforeAutospacing="0" w:after="75" w:afterAutospacing="0" w:line="525" w:lineRule="atLeast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</w:rPr>
              <w:t>小写（￥）：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9EF008">
            <w:pPr>
              <w:widowControl/>
              <w:wordWrap w:val="0"/>
              <w:jc w:val="left"/>
              <w:rPr>
                <w:rFonts w:ascii="方正仿宋_GBK" w:hAnsi="方正仿宋_GBK" w:eastAsia="方正仿宋_GBK" w:cs="方正仿宋_GBK"/>
                <w:color w:val="333333"/>
                <w:sz w:val="28"/>
                <w:szCs w:val="28"/>
              </w:rPr>
            </w:pPr>
          </w:p>
        </w:tc>
      </w:tr>
    </w:tbl>
    <w:p w14:paraId="25940B7E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</w:p>
    <w:p w14:paraId="2EB2A210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投标单位：（盖章）</w:t>
      </w:r>
    </w:p>
    <w:p w14:paraId="55F9BDA8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日    期：</w:t>
      </w:r>
    </w:p>
    <w:p w14:paraId="66E3BB37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CE88F9F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注：第二次、第三次报价将在开标现场填写，且第二次、第三次报价，谈判响应报价明细表按同比例下浮。</w:t>
      </w:r>
      <w:bookmarkStart w:id="4" w:name="_GoBack"/>
      <w:bookmarkEnd w:id="4"/>
    </w:p>
    <w:p w14:paraId="4AA7514A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</w:p>
    <w:p w14:paraId="7CA7A79C">
      <w:pPr>
        <w:pStyle w:val="24"/>
        <w:shd w:val="clear" w:color="auto" w:fill="FFFFFF"/>
        <w:spacing w:before="0" w:beforeAutospacing="0" w:after="75" w:afterAutospacing="0" w:line="525" w:lineRule="atLeast"/>
        <w:ind w:firstLine="420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560" w:right="1800" w:bottom="1440" w:left="1800" w:header="851" w:footer="6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699B">
    <w:pPr>
      <w:pStyle w:val="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94B89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94B89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0FB5">
    <w:pPr>
      <w:pStyle w:val="2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1AC8F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1AC8F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49EE6"/>
    <w:multiLevelType w:val="multilevel"/>
    <w:tmpl w:val="AE949EE6"/>
    <w:lvl w:ilvl="0" w:tentative="0">
      <w:start w:val="2"/>
      <w:numFmt w:val="decimal"/>
      <w:suff w:val="nothing"/>
      <w:lvlText w:val="%1、"/>
      <w:lvlJc w:val="left"/>
      <w:pPr>
        <w:ind w:left="420" w:firstLine="0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pStyle w:val="7"/>
      <w:isLgl/>
      <w:suff w:val="nothing"/>
      <w:lvlText w:val="%1.%2、"/>
      <w:lvlJc w:val="left"/>
      <w:pPr>
        <w:tabs>
          <w:tab w:val="left" w:pos="0"/>
        </w:tabs>
        <w:ind w:left="210" w:firstLine="0"/>
      </w:pPr>
      <w:rPr>
        <w:rFonts w:hint="default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pStyle w:val="8"/>
      <w:isLgl/>
      <w:suff w:val="nothing"/>
      <w:lvlText w:val="%1.%2.%3、"/>
      <w:lvlJc w:val="left"/>
      <w:pPr>
        <w:ind w:left="105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pStyle w:val="9"/>
      <w:isLgl/>
      <w:suff w:val="nothing"/>
      <w:lvlText w:val="%1.%2.%3.%4、"/>
      <w:lvlJc w:val="left"/>
      <w:pPr>
        <w:ind w:left="63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pStyle w:val="10"/>
      <w:isLgl/>
      <w:suff w:val="nothing"/>
      <w:lvlText w:val="%1.%2.%3.%4.%5、"/>
      <w:lvlJc w:val="left"/>
      <w:pPr>
        <w:ind w:left="210" w:firstLine="0"/>
      </w:pPr>
      <w:rPr>
        <w:rFonts w:hint="default" w:ascii="Times New Roman" w:hAnsi="Times New Roman" w:eastAsia="宋体"/>
        <w:b/>
        <w:i w:val="0"/>
        <w:sz w:val="21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ind w:left="210" w:firstLine="0"/>
      </w:pPr>
      <w:rPr>
        <w:rFonts w:hint="default" w:ascii="Times New Roman" w:hAnsi="Times New Roman" w:eastAsia="宋体"/>
        <w:b/>
        <w:i w:val="0"/>
        <w:sz w:val="21"/>
      </w:rPr>
    </w:lvl>
    <w:lvl w:ilvl="6" w:tentative="0">
      <w:start w:val="1"/>
      <w:numFmt w:val="decimal"/>
      <w:isLgl/>
      <w:suff w:val="nothing"/>
      <w:lvlText w:val="%1.%2.%3.%4.%5.%6.%7、"/>
      <w:lvlJc w:val="left"/>
      <w:pPr>
        <w:ind w:left="210" w:firstLine="0"/>
      </w:pPr>
      <w:rPr>
        <w:rFonts w:hint="default" w:ascii="Times New Roman" w:hAnsi="Times New Roman" w:eastAsia="宋体"/>
        <w:b/>
        <w:i w:val="0"/>
        <w:sz w:val="21"/>
      </w:rPr>
    </w:lvl>
    <w:lvl w:ilvl="7" w:tentative="0">
      <w:start w:val="1"/>
      <w:numFmt w:val="decimal"/>
      <w:isLgl/>
      <w:suff w:val="nothing"/>
      <w:lvlText w:val="%1.%2.%3.%4.%5.%6.%7.%8、"/>
      <w:lvlJc w:val="left"/>
      <w:pPr>
        <w:ind w:left="210" w:firstLine="0"/>
      </w:pPr>
      <w:rPr>
        <w:rFonts w:hint="default" w:ascii="Times New Roman" w:hAnsi="Times New Roman" w:eastAsia="宋体"/>
        <w:b/>
        <w:i w:val="0"/>
        <w:sz w:val="21"/>
      </w:rPr>
    </w:lvl>
    <w:lvl w:ilvl="8" w:tentative="0">
      <w:start w:val="1"/>
      <w:numFmt w:val="decimal"/>
      <w:isLgl/>
      <w:suff w:val="nothing"/>
      <w:lvlText w:val="%1.%2.%3.%4.%5.%6.%7.%8.%9、"/>
      <w:lvlJc w:val="left"/>
      <w:pPr>
        <w:ind w:left="210" w:firstLine="0"/>
      </w:pPr>
      <w:rPr>
        <w:rFonts w:hint="default" w:ascii="Times New Roman" w:hAnsi="Times New Roman" w:eastAsia="宋体"/>
        <w:b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ZjhlZGRkZDZmY2ViMzQ2MWU3ZTUwYTEzMTQ2MTkifQ=="/>
  </w:docVars>
  <w:rsids>
    <w:rsidRoot w:val="007661A4"/>
    <w:rsid w:val="00010F8F"/>
    <w:rsid w:val="0003088A"/>
    <w:rsid w:val="00063538"/>
    <w:rsid w:val="00076635"/>
    <w:rsid w:val="000975A2"/>
    <w:rsid w:val="000A44B1"/>
    <w:rsid w:val="000D2C4A"/>
    <w:rsid w:val="000E1297"/>
    <w:rsid w:val="000F5FD0"/>
    <w:rsid w:val="00142AD5"/>
    <w:rsid w:val="00151E3F"/>
    <w:rsid w:val="00155B7B"/>
    <w:rsid w:val="001561C7"/>
    <w:rsid w:val="00157275"/>
    <w:rsid w:val="0016302E"/>
    <w:rsid w:val="001704CA"/>
    <w:rsid w:val="00173104"/>
    <w:rsid w:val="00173619"/>
    <w:rsid w:val="00174E19"/>
    <w:rsid w:val="001A2970"/>
    <w:rsid w:val="001A2B8F"/>
    <w:rsid w:val="001A6E57"/>
    <w:rsid w:val="002108F4"/>
    <w:rsid w:val="00251CA5"/>
    <w:rsid w:val="002577D8"/>
    <w:rsid w:val="002613C4"/>
    <w:rsid w:val="002843F3"/>
    <w:rsid w:val="002A2B26"/>
    <w:rsid w:val="002A3026"/>
    <w:rsid w:val="002B24A1"/>
    <w:rsid w:val="002B3B40"/>
    <w:rsid w:val="002B47CE"/>
    <w:rsid w:val="002F2018"/>
    <w:rsid w:val="002F2104"/>
    <w:rsid w:val="002F620E"/>
    <w:rsid w:val="00311F3E"/>
    <w:rsid w:val="00335B64"/>
    <w:rsid w:val="00366189"/>
    <w:rsid w:val="00381DBA"/>
    <w:rsid w:val="00393CD5"/>
    <w:rsid w:val="003B127A"/>
    <w:rsid w:val="003B50DE"/>
    <w:rsid w:val="003D43B9"/>
    <w:rsid w:val="003D6783"/>
    <w:rsid w:val="003F37DE"/>
    <w:rsid w:val="004033B7"/>
    <w:rsid w:val="00425D03"/>
    <w:rsid w:val="00427288"/>
    <w:rsid w:val="004474F9"/>
    <w:rsid w:val="004565E0"/>
    <w:rsid w:val="00480B71"/>
    <w:rsid w:val="004822D1"/>
    <w:rsid w:val="00482C79"/>
    <w:rsid w:val="004F6889"/>
    <w:rsid w:val="00507074"/>
    <w:rsid w:val="00515913"/>
    <w:rsid w:val="00537CB4"/>
    <w:rsid w:val="005431FF"/>
    <w:rsid w:val="00565C8F"/>
    <w:rsid w:val="005B0960"/>
    <w:rsid w:val="005D40FE"/>
    <w:rsid w:val="005D5289"/>
    <w:rsid w:val="005E3342"/>
    <w:rsid w:val="006135A4"/>
    <w:rsid w:val="00643047"/>
    <w:rsid w:val="00652BF8"/>
    <w:rsid w:val="006A381D"/>
    <w:rsid w:val="006C071D"/>
    <w:rsid w:val="006C7F22"/>
    <w:rsid w:val="006D32E9"/>
    <w:rsid w:val="00701AC2"/>
    <w:rsid w:val="00716FC6"/>
    <w:rsid w:val="00720CCB"/>
    <w:rsid w:val="00736852"/>
    <w:rsid w:val="007377E5"/>
    <w:rsid w:val="007463DF"/>
    <w:rsid w:val="007661A4"/>
    <w:rsid w:val="007666CE"/>
    <w:rsid w:val="0076673B"/>
    <w:rsid w:val="007759E6"/>
    <w:rsid w:val="00784AB2"/>
    <w:rsid w:val="007C5A5D"/>
    <w:rsid w:val="007C6A1D"/>
    <w:rsid w:val="008005E6"/>
    <w:rsid w:val="00822A80"/>
    <w:rsid w:val="00870F88"/>
    <w:rsid w:val="008A3513"/>
    <w:rsid w:val="008A651A"/>
    <w:rsid w:val="008C24E4"/>
    <w:rsid w:val="008D1B33"/>
    <w:rsid w:val="008D5553"/>
    <w:rsid w:val="00900BB9"/>
    <w:rsid w:val="00901E27"/>
    <w:rsid w:val="009178CB"/>
    <w:rsid w:val="00933662"/>
    <w:rsid w:val="0093770D"/>
    <w:rsid w:val="00951867"/>
    <w:rsid w:val="00955618"/>
    <w:rsid w:val="009C2248"/>
    <w:rsid w:val="009E10D1"/>
    <w:rsid w:val="00A109D3"/>
    <w:rsid w:val="00A13AD3"/>
    <w:rsid w:val="00A34BAA"/>
    <w:rsid w:val="00A35B06"/>
    <w:rsid w:val="00A72772"/>
    <w:rsid w:val="00A85B96"/>
    <w:rsid w:val="00A93B25"/>
    <w:rsid w:val="00AC2A7D"/>
    <w:rsid w:val="00AE1C1A"/>
    <w:rsid w:val="00B01487"/>
    <w:rsid w:val="00B024BA"/>
    <w:rsid w:val="00B03DA0"/>
    <w:rsid w:val="00B4299E"/>
    <w:rsid w:val="00B62395"/>
    <w:rsid w:val="00B7001F"/>
    <w:rsid w:val="00B76C3D"/>
    <w:rsid w:val="00B92DB9"/>
    <w:rsid w:val="00B94ECF"/>
    <w:rsid w:val="00BA4AA7"/>
    <w:rsid w:val="00BC571A"/>
    <w:rsid w:val="00BE3885"/>
    <w:rsid w:val="00C131BF"/>
    <w:rsid w:val="00C33214"/>
    <w:rsid w:val="00C42D66"/>
    <w:rsid w:val="00C63127"/>
    <w:rsid w:val="00C97DA6"/>
    <w:rsid w:val="00CA3887"/>
    <w:rsid w:val="00CC2FD4"/>
    <w:rsid w:val="00CF3824"/>
    <w:rsid w:val="00D14A58"/>
    <w:rsid w:val="00D17BEF"/>
    <w:rsid w:val="00D20E99"/>
    <w:rsid w:val="00D6240D"/>
    <w:rsid w:val="00D7523F"/>
    <w:rsid w:val="00DC249C"/>
    <w:rsid w:val="00DF5845"/>
    <w:rsid w:val="00E30E35"/>
    <w:rsid w:val="00E4379C"/>
    <w:rsid w:val="00E469A8"/>
    <w:rsid w:val="00E5655E"/>
    <w:rsid w:val="00E66C1D"/>
    <w:rsid w:val="00E86183"/>
    <w:rsid w:val="00EA2FC9"/>
    <w:rsid w:val="00EC71C3"/>
    <w:rsid w:val="00ED5B24"/>
    <w:rsid w:val="00EF3862"/>
    <w:rsid w:val="00F0538E"/>
    <w:rsid w:val="00F12234"/>
    <w:rsid w:val="00F30DEC"/>
    <w:rsid w:val="00FA329E"/>
    <w:rsid w:val="00FA4C70"/>
    <w:rsid w:val="00FD1999"/>
    <w:rsid w:val="00FF75EC"/>
    <w:rsid w:val="016C0094"/>
    <w:rsid w:val="030D0562"/>
    <w:rsid w:val="055C42DD"/>
    <w:rsid w:val="071C4121"/>
    <w:rsid w:val="08DD1D45"/>
    <w:rsid w:val="09F4422A"/>
    <w:rsid w:val="0A25275B"/>
    <w:rsid w:val="0E61035D"/>
    <w:rsid w:val="102B3E33"/>
    <w:rsid w:val="10910273"/>
    <w:rsid w:val="10C747CA"/>
    <w:rsid w:val="11586EAA"/>
    <w:rsid w:val="12B97AC7"/>
    <w:rsid w:val="13834CE3"/>
    <w:rsid w:val="13AA51CB"/>
    <w:rsid w:val="165C73DE"/>
    <w:rsid w:val="16DD7A28"/>
    <w:rsid w:val="16FA3937"/>
    <w:rsid w:val="17EA0D40"/>
    <w:rsid w:val="18BD142C"/>
    <w:rsid w:val="1AC10063"/>
    <w:rsid w:val="1F8C3B69"/>
    <w:rsid w:val="249441E7"/>
    <w:rsid w:val="25D845A8"/>
    <w:rsid w:val="26075D3E"/>
    <w:rsid w:val="26EB53DA"/>
    <w:rsid w:val="27736699"/>
    <w:rsid w:val="29C7459F"/>
    <w:rsid w:val="29CF713B"/>
    <w:rsid w:val="2CC338BC"/>
    <w:rsid w:val="2D504A66"/>
    <w:rsid w:val="2E803B35"/>
    <w:rsid w:val="2E9D5158"/>
    <w:rsid w:val="30C6319D"/>
    <w:rsid w:val="313F2370"/>
    <w:rsid w:val="31BC0BA2"/>
    <w:rsid w:val="33952DD9"/>
    <w:rsid w:val="35A75FA3"/>
    <w:rsid w:val="362575FC"/>
    <w:rsid w:val="36AC48C6"/>
    <w:rsid w:val="371407B6"/>
    <w:rsid w:val="37283891"/>
    <w:rsid w:val="3D5D2F0F"/>
    <w:rsid w:val="3E466D74"/>
    <w:rsid w:val="41F06AA9"/>
    <w:rsid w:val="43C618DC"/>
    <w:rsid w:val="440F45B0"/>
    <w:rsid w:val="45EA7CB3"/>
    <w:rsid w:val="47090492"/>
    <w:rsid w:val="4D86770C"/>
    <w:rsid w:val="50906BB8"/>
    <w:rsid w:val="552159DD"/>
    <w:rsid w:val="55C850F9"/>
    <w:rsid w:val="56686E91"/>
    <w:rsid w:val="57C4203E"/>
    <w:rsid w:val="5A755946"/>
    <w:rsid w:val="5B4A37F6"/>
    <w:rsid w:val="5C734E49"/>
    <w:rsid w:val="5C964D4C"/>
    <w:rsid w:val="5FB609CD"/>
    <w:rsid w:val="608F0419"/>
    <w:rsid w:val="61081953"/>
    <w:rsid w:val="61756C12"/>
    <w:rsid w:val="63194047"/>
    <w:rsid w:val="63377C50"/>
    <w:rsid w:val="66770C98"/>
    <w:rsid w:val="679333DD"/>
    <w:rsid w:val="68A83397"/>
    <w:rsid w:val="69167CCA"/>
    <w:rsid w:val="6BB814D3"/>
    <w:rsid w:val="6C5166A9"/>
    <w:rsid w:val="6FAF3250"/>
    <w:rsid w:val="7068465E"/>
    <w:rsid w:val="744460E9"/>
    <w:rsid w:val="749113CE"/>
    <w:rsid w:val="757614C7"/>
    <w:rsid w:val="7B5A1010"/>
    <w:rsid w:val="7C063553"/>
    <w:rsid w:val="7CE67427"/>
    <w:rsid w:val="7E4D25B2"/>
    <w:rsid w:val="7F73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6"/>
    <w:link w:val="42"/>
    <w:qFormat/>
    <w:uiPriority w:val="0"/>
    <w:pPr>
      <w:keepNext/>
      <w:keepLines/>
      <w:spacing w:before="120" w:after="120" w:line="360" w:lineRule="auto"/>
      <w:outlineLvl w:val="0"/>
    </w:pPr>
    <w:rPr>
      <w:rFonts w:ascii="Times New Roman" w:hAnsi="Times New Roman" w:eastAsia="微软雅黑" w:cs="Times New Roman"/>
      <w:b/>
      <w:bCs/>
      <w:kern w:val="44"/>
      <w:sz w:val="32"/>
      <w:szCs w:val="28"/>
    </w:rPr>
  </w:style>
  <w:style w:type="paragraph" w:styleId="7">
    <w:name w:val="heading 2"/>
    <w:basedOn w:val="1"/>
    <w:next w:val="6"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b/>
      <w:bCs/>
      <w:sz w:val="30"/>
      <w:szCs w:val="32"/>
    </w:rPr>
  </w:style>
  <w:style w:type="paragraph" w:styleId="8">
    <w:name w:val="heading 3"/>
    <w:basedOn w:val="1"/>
    <w:next w:val="6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28"/>
      <w:szCs w:val="18"/>
    </w:rPr>
  </w:style>
  <w:style w:type="paragraph" w:styleId="9">
    <w:name w:val="heading 4"/>
    <w:basedOn w:val="1"/>
    <w:next w:val="6"/>
    <w:qFormat/>
    <w:uiPriority w:val="0"/>
    <w:pPr>
      <w:keepNext/>
      <w:keepLines/>
      <w:numPr>
        <w:ilvl w:val="3"/>
        <w:numId w:val="1"/>
      </w:numPr>
      <w:spacing w:before="120" w:after="120" w:line="360" w:lineRule="auto"/>
      <w:outlineLvl w:val="3"/>
    </w:pPr>
    <w:rPr>
      <w:b/>
      <w:bCs/>
      <w:sz w:val="24"/>
      <w:szCs w:val="28"/>
    </w:rPr>
  </w:style>
  <w:style w:type="paragraph" w:styleId="10">
    <w:name w:val="heading 5"/>
    <w:basedOn w:val="1"/>
    <w:next w:val="6"/>
    <w:unhideWhenUsed/>
    <w:qFormat/>
    <w:uiPriority w:val="0"/>
    <w:pPr>
      <w:keepNext/>
      <w:keepLines/>
      <w:numPr>
        <w:ilvl w:val="4"/>
        <w:numId w:val="1"/>
      </w:numPr>
      <w:spacing w:before="120" w:after="120" w:line="360" w:lineRule="auto"/>
      <w:outlineLvl w:val="4"/>
    </w:pPr>
    <w:rPr>
      <w:b/>
      <w:bCs/>
      <w:szCs w:val="28"/>
      <w:lang w:val="zh-CN"/>
    </w:rPr>
  </w:style>
  <w:style w:type="paragraph" w:styleId="11">
    <w:name w:val="heading 6"/>
    <w:basedOn w:val="1"/>
    <w:next w:val="6"/>
    <w:link w:val="43"/>
    <w:unhideWhenUsed/>
    <w:qFormat/>
    <w:uiPriority w:val="0"/>
    <w:pPr>
      <w:keepNext/>
      <w:keepLines/>
      <w:spacing w:before="120" w:after="120" w:line="360" w:lineRule="auto"/>
      <w:outlineLvl w:val="5"/>
    </w:pPr>
    <w:rPr>
      <w:rFonts w:ascii="Cambria" w:hAnsi="Cambria" w:eastAsia="宋体" w:cs="Times New Roman"/>
      <w:b/>
      <w:bCs/>
      <w:sz w:val="24"/>
      <w:szCs w:val="24"/>
      <w:lang w:val="zh-CN"/>
    </w:rPr>
  </w:style>
  <w:style w:type="paragraph" w:styleId="12">
    <w:name w:val="heading 7"/>
    <w:basedOn w:val="1"/>
    <w:next w:val="1"/>
    <w:link w:val="44"/>
    <w:unhideWhenUsed/>
    <w:qFormat/>
    <w:uiPriority w:val="0"/>
    <w:pPr>
      <w:keepNext/>
      <w:keepLines/>
      <w:spacing w:before="240" w:after="64" w:line="319" w:lineRule="auto"/>
      <w:outlineLvl w:val="6"/>
    </w:pPr>
    <w:rPr>
      <w:rFonts w:ascii="Times New Roman" w:hAnsi="Times New Roman" w:eastAsia="宋体" w:cs="Times New Roman"/>
      <w:b/>
      <w:bCs/>
      <w:szCs w:val="24"/>
    </w:rPr>
  </w:style>
  <w:style w:type="paragraph" w:styleId="13">
    <w:name w:val="heading 8"/>
    <w:basedOn w:val="1"/>
    <w:next w:val="1"/>
    <w:link w:val="45"/>
    <w:unhideWhenUsed/>
    <w:qFormat/>
    <w:uiPriority w:val="0"/>
    <w:pPr>
      <w:keepNext/>
      <w:keepLines/>
      <w:spacing w:before="240" w:after="64" w:line="319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4">
    <w:name w:val="heading 9"/>
    <w:basedOn w:val="1"/>
    <w:next w:val="1"/>
    <w:link w:val="46"/>
    <w:unhideWhenUsed/>
    <w:qFormat/>
    <w:uiPriority w:val="0"/>
    <w:pPr>
      <w:keepNext/>
      <w:keepLines/>
      <w:spacing w:before="240" w:after="64" w:line="319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sz w:val="32"/>
      <w:szCs w:val="24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6">
    <w:name w:val="正文2"/>
    <w:basedOn w:val="1"/>
    <w:next w:val="1"/>
    <w:link w:val="47"/>
    <w:qFormat/>
    <w:uiPriority w:val="0"/>
    <w:pPr>
      <w:spacing w:line="360" w:lineRule="auto"/>
      <w:ind w:firstLine="420" w:firstLineChars="200"/>
    </w:pPr>
  </w:style>
  <w:style w:type="paragraph" w:styleId="15">
    <w:name w:val="annotation text"/>
    <w:basedOn w:val="1"/>
    <w:link w:val="40"/>
    <w:unhideWhenUsed/>
    <w:qFormat/>
    <w:uiPriority w:val="99"/>
    <w:pPr>
      <w:jc w:val="left"/>
    </w:pPr>
  </w:style>
  <w:style w:type="paragraph" w:styleId="16">
    <w:name w:val="Body Text"/>
    <w:basedOn w:val="1"/>
    <w:next w:val="17"/>
    <w:semiHidden/>
    <w:unhideWhenUsed/>
    <w:qFormat/>
    <w:uiPriority w:val="99"/>
    <w:pPr>
      <w:spacing w:after="120"/>
    </w:p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19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2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List"/>
    <w:basedOn w:val="1"/>
    <w:semiHidden/>
    <w:qFormat/>
    <w:uiPriority w:val="0"/>
    <w:pPr>
      <w:ind w:left="200" w:hanging="200" w:hangingChars="200"/>
    </w:pPr>
  </w:style>
  <w:style w:type="paragraph" w:styleId="2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annotation subject"/>
    <w:basedOn w:val="15"/>
    <w:next w:val="15"/>
    <w:link w:val="41"/>
    <w:semiHidden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annotation reference"/>
    <w:basedOn w:val="28"/>
    <w:semiHidden/>
    <w:unhideWhenUsed/>
    <w:qFormat/>
    <w:uiPriority w:val="99"/>
    <w:rPr>
      <w:sz w:val="21"/>
      <w:szCs w:val="21"/>
    </w:rPr>
  </w:style>
  <w:style w:type="character" w:customStyle="1" w:styleId="32">
    <w:name w:val="页眉 字符"/>
    <w:basedOn w:val="28"/>
    <w:link w:val="22"/>
    <w:semiHidden/>
    <w:qFormat/>
    <w:uiPriority w:val="99"/>
    <w:rPr>
      <w:sz w:val="18"/>
      <w:szCs w:val="18"/>
    </w:rPr>
  </w:style>
  <w:style w:type="character" w:customStyle="1" w:styleId="33">
    <w:name w:val="页脚 字符"/>
    <w:basedOn w:val="28"/>
    <w:link w:val="21"/>
    <w:qFormat/>
    <w:uiPriority w:val="99"/>
    <w:rPr>
      <w:sz w:val="18"/>
      <w:szCs w:val="18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character" w:customStyle="1" w:styleId="35">
    <w:name w:val="批注框文本 字符"/>
    <w:basedOn w:val="28"/>
    <w:link w:val="20"/>
    <w:semiHidden/>
    <w:qFormat/>
    <w:uiPriority w:val="99"/>
    <w:rPr>
      <w:sz w:val="18"/>
      <w:szCs w:val="18"/>
    </w:rPr>
  </w:style>
  <w:style w:type="paragraph" w:customStyle="1" w:styleId="36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hAnsi="Times New Roman" w:eastAsia="方正小标宋_GBK" w:cs="Times New Roman"/>
      <w:snapToGrid w:val="0"/>
      <w:kern w:val="0"/>
      <w:sz w:val="44"/>
      <w:szCs w:val="20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table" w:customStyle="1" w:styleId="38">
    <w:name w:val="网格型1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内容正文"/>
    <w:basedOn w:val="1"/>
    <w:qFormat/>
    <w:uiPriority w:val="0"/>
    <w:pPr>
      <w:snapToGrid w:val="0"/>
      <w:ind w:firstLine="200" w:firstLineChars="200"/>
      <w:contextualSpacing/>
      <w:jc w:val="left"/>
    </w:pPr>
    <w:rPr>
      <w:rFonts w:ascii="仿宋" w:hAnsi="仿宋" w:eastAsia="仿宋"/>
      <w:sz w:val="28"/>
      <w:szCs w:val="28"/>
    </w:rPr>
  </w:style>
  <w:style w:type="character" w:customStyle="1" w:styleId="40">
    <w:name w:val="批注文字 字符"/>
    <w:basedOn w:val="28"/>
    <w:link w:val="1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字符"/>
    <w:basedOn w:val="40"/>
    <w:link w:val="2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2">
    <w:name w:val="标题 1 字符"/>
    <w:basedOn w:val="28"/>
    <w:link w:val="5"/>
    <w:qFormat/>
    <w:uiPriority w:val="0"/>
    <w:rPr>
      <w:rFonts w:eastAsia="微软雅黑"/>
      <w:b/>
      <w:bCs/>
      <w:kern w:val="44"/>
      <w:sz w:val="32"/>
      <w:szCs w:val="28"/>
    </w:rPr>
  </w:style>
  <w:style w:type="character" w:customStyle="1" w:styleId="43">
    <w:name w:val="标题 6 字符"/>
    <w:basedOn w:val="28"/>
    <w:link w:val="11"/>
    <w:qFormat/>
    <w:uiPriority w:val="0"/>
    <w:rPr>
      <w:rFonts w:ascii="Cambria" w:hAnsi="Cambria"/>
      <w:b/>
      <w:bCs/>
      <w:kern w:val="2"/>
      <w:sz w:val="24"/>
      <w:szCs w:val="24"/>
      <w:lang w:val="zh-CN"/>
    </w:rPr>
  </w:style>
  <w:style w:type="character" w:customStyle="1" w:styleId="44">
    <w:name w:val="标题 7 字符"/>
    <w:basedOn w:val="28"/>
    <w:link w:val="12"/>
    <w:qFormat/>
    <w:uiPriority w:val="0"/>
    <w:rPr>
      <w:b/>
      <w:bCs/>
      <w:kern w:val="2"/>
      <w:sz w:val="21"/>
      <w:szCs w:val="24"/>
    </w:rPr>
  </w:style>
  <w:style w:type="character" w:customStyle="1" w:styleId="45">
    <w:name w:val="标题 8 字符"/>
    <w:basedOn w:val="28"/>
    <w:link w:val="13"/>
    <w:qFormat/>
    <w:uiPriority w:val="0"/>
    <w:rPr>
      <w:rFonts w:asciiTheme="majorHAnsi" w:hAnsiTheme="majorHAnsi" w:eastAsiaTheme="majorEastAsia" w:cstheme="majorBidi"/>
      <w:kern w:val="2"/>
      <w:sz w:val="21"/>
      <w:szCs w:val="24"/>
    </w:rPr>
  </w:style>
  <w:style w:type="character" w:customStyle="1" w:styleId="46">
    <w:name w:val="标题 9 字符"/>
    <w:basedOn w:val="28"/>
    <w:link w:val="14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7">
    <w:name w:val="正文2 字符"/>
    <w:basedOn w:val="28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59970-23C4-4585-944B-24BE7B39B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1356</Words>
  <Characters>1383</Characters>
  <Lines>24</Lines>
  <Paragraphs>6</Paragraphs>
  <TotalTime>0</TotalTime>
  <ScaleCrop>false</ScaleCrop>
  <LinksUpToDate>false</LinksUpToDate>
  <CharactersWithSpaces>1548</CharactersWithSpaces>
  <Application>WPS Office_12.1.0.20125_F1E327BC-269C-435d-A152-05C5408002CA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2022-02-07T02:48:00Z</dcterms:created>
  <dc:creator>USER</dc:creator>
  <cp:lastModifiedBy>余荣荣</cp:lastModifiedBy>
  <cp:lastPrinted>2022-03-30T08:59:00Z</cp:lastPrinted>
  <dcterms:modified xsi:type="dcterms:W3CDTF">2025-10-09T05:45:41Z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423375864_btnclosed</vt:lpwstr>
  </property>
  <property fmtid="{D5CDD505-2E9C-101B-9397-08002B2CF9AE}" pid="3" name="KSOProductBuildVer">
    <vt:lpwstr>2052-12.1.0.20125</vt:lpwstr>
  </property>
  <property fmtid="{D5CDD505-2E9C-101B-9397-08002B2CF9AE}" pid="4" name="ICV">
    <vt:lpwstr>06361B8EC7874B60B5BF0A1C26DB832A_13</vt:lpwstr>
  </property>
  <property fmtid="{D5CDD505-2E9C-101B-9397-08002B2CF9AE}" pid="5" name="KSOTemplateDocerSaveRecord">
    <vt:lpwstr>eyJoZGlkIjoiYzUyZjhlZGRkZDZmY2ViMzQ2MWU3ZTUwYTEzMTQ2MTkiLCJ1c2VySWQiOiIxNjk3Mzg1MTg4In0=</vt:lpwstr>
  </property>
</Properties>
</file>