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黑体" w:cs="Times New Roman"/>
          <w:sz w:val="44"/>
          <w:szCs w:val="44"/>
        </w:rPr>
        <w:t>南通市行政审批局</w:t>
      </w:r>
      <w:r>
        <w:rPr>
          <w:rFonts w:hint="eastAsia" w:ascii="Times New Roman" w:hAnsi="Times New Roman" w:eastAsia="黑体" w:cs="Times New Roman"/>
          <w:sz w:val="44"/>
          <w:szCs w:val="44"/>
        </w:rPr>
        <w:t>电子监察室大屏维修备件</w:t>
      </w:r>
      <w:r>
        <w:rPr>
          <w:rFonts w:ascii="Times New Roman" w:hAnsi="Times New Roman" w:eastAsia="黑体" w:cs="Times New Roman"/>
          <w:sz w:val="44"/>
          <w:szCs w:val="44"/>
        </w:rPr>
        <w:t>采购公告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根据《南通市行政审批局关于印发&lt;信息化项目采购管理规定&gt;的通知》（通行审发〔20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41</w:t>
      </w:r>
      <w:r>
        <w:rPr>
          <w:rFonts w:ascii="Times New Roman" w:hAnsi="Times New Roman" w:eastAsia="方正仿宋_GBK" w:cs="Times New Roman"/>
          <w:sz w:val="32"/>
          <w:szCs w:val="32"/>
        </w:rPr>
        <w:t>号）等文件要求，市行政审批局拟对南通市行政审批局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电子监察室大屏维修备件</w:t>
      </w:r>
      <w:r>
        <w:rPr>
          <w:rFonts w:ascii="Times New Roman" w:hAnsi="Times New Roman" w:eastAsia="方正仿宋_GBK" w:cs="Times New Roman"/>
          <w:sz w:val="32"/>
          <w:szCs w:val="32"/>
        </w:rPr>
        <w:t>进行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自行</w:t>
      </w:r>
      <w:r>
        <w:rPr>
          <w:rFonts w:ascii="Times New Roman" w:hAnsi="Times New Roman" w:eastAsia="方正仿宋_GBK" w:cs="Times New Roman"/>
          <w:sz w:val="32"/>
          <w:szCs w:val="32"/>
        </w:rPr>
        <w:t>采购，公告如下：</w:t>
      </w:r>
    </w:p>
    <w:p>
      <w:pPr>
        <w:spacing w:line="560" w:lineRule="exact"/>
        <w:ind w:right="-483" w:rightChars="-23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项目名称：</w:t>
      </w:r>
      <w:bookmarkStart w:id="0" w:name="_Hlk56720491"/>
      <w:r>
        <w:rPr>
          <w:rFonts w:ascii="Times New Roman" w:hAnsi="Times New Roman" w:eastAsia="方正仿宋_GBK" w:cs="Times New Roman"/>
          <w:sz w:val="32"/>
          <w:szCs w:val="32"/>
        </w:rPr>
        <w:t>南通市行政审批局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电子监察室大屏维修备件采购</w:t>
      </w:r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二、项目预算：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、公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告</w:t>
      </w:r>
      <w:r>
        <w:rPr>
          <w:rFonts w:ascii="Times New Roman" w:hAnsi="Times New Roman" w:eastAsia="黑体" w:cs="Times New Roman"/>
          <w:sz w:val="32"/>
          <w:szCs w:val="32"/>
        </w:rPr>
        <w:t>时间</w:t>
      </w:r>
      <w:r>
        <w:rPr>
          <w:rFonts w:ascii="Times New Roman" w:hAnsi="Times New Roman" w:eastAsia="仿宋_GB2312" w:cs="Times New Roman"/>
          <w:sz w:val="32"/>
          <w:szCs w:val="32"/>
        </w:rPr>
        <w:t>：2020年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、报名时间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 w:cs="Times New Roman"/>
          <w:sz w:val="32"/>
          <w:szCs w:val="32"/>
        </w:rPr>
        <w:t>日上午9:00至11:00，地点：工农南路150号政务中心主楼616办公室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、开标时间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 w:cs="Times New Roman"/>
          <w:sz w:val="32"/>
          <w:szCs w:val="32"/>
        </w:rPr>
        <w:t>日下午1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:00，地点：工农南路150号政务中心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主楼六楼东会议室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上述时间和地点如有变动，另行通知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6"/>
        <w:spacing w:line="570" w:lineRule="exact"/>
        <w:jc w:val="left"/>
        <w:rPr>
          <w:rFonts w:ascii="Times New Roman" w:eastAsia="仿宋_GB2312"/>
          <w:snapToGrid/>
          <w:kern w:val="2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六</w:t>
      </w:r>
      <w:r>
        <w:rPr>
          <w:rFonts w:ascii="Times New Roman" w:eastAsia="黑体"/>
          <w:sz w:val="32"/>
          <w:szCs w:val="32"/>
        </w:rPr>
        <w:t>、评标方式：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由局采购小组根据</w:t>
      </w:r>
      <w:r>
        <w:rPr>
          <w:rFonts w:ascii="Times New Roman" w:eastAsia="方正仿宋_GBK"/>
          <w:sz w:val="32"/>
          <w:szCs w:val="32"/>
        </w:rPr>
        <w:t>《南通市行政审批局关于印发&lt;信息化项目采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购管理规定&gt;的通知</w:t>
      </w:r>
      <w:r>
        <w:rPr>
          <w:rFonts w:ascii="Times New Roman" w:eastAsia="方正仿宋_GBK"/>
          <w:sz w:val="32"/>
          <w:szCs w:val="32"/>
        </w:rPr>
        <w:t>》（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通行审发〔20</w:t>
      </w:r>
      <w:r>
        <w:rPr>
          <w:rFonts w:hint="eastAsia"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ascii="Times New Roman" w:eastAsia="方正仿宋_GBK"/>
          <w:sz w:val="32"/>
          <w:szCs w:val="32"/>
        </w:rPr>
        <w:t>）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组织实施</w:t>
      </w:r>
      <w:r>
        <w:rPr>
          <w:rFonts w:ascii="Times New Roman" w:eastAsia="仿宋_GB2312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、联系人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余荣荣</w:t>
      </w:r>
      <w:r>
        <w:rPr>
          <w:rFonts w:ascii="Times New Roman" w:hAnsi="Times New Roman" w:eastAsia="仿宋_GB2312" w:cs="Times New Roman"/>
          <w:sz w:val="32"/>
          <w:szCs w:val="32"/>
        </w:rPr>
        <w:t>，联系电话：59000800。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南通市行政审批局电子监察室大屏维修备件采购</w:t>
      </w:r>
      <w:r>
        <w:rPr>
          <w:rFonts w:ascii="Times New Roman" w:hAnsi="Times New Roman" w:eastAsia="方正仿宋_GBK" w:cs="Times New Roman"/>
          <w:sz w:val="32"/>
          <w:szCs w:val="32"/>
        </w:rPr>
        <w:t>需求</w:t>
      </w: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南通市行政审批局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sz w:val="44"/>
          <w:szCs w:val="44"/>
        </w:rPr>
        <w:t>南通市行政审批局</w:t>
      </w:r>
      <w:bookmarkStart w:id="1" w:name="_Hlk56722542"/>
      <w:r>
        <w:rPr>
          <w:rFonts w:hint="eastAsia" w:ascii="Times New Roman" w:hAnsi="Times New Roman" w:eastAsia="黑体" w:cs="Times New Roman"/>
          <w:sz w:val="44"/>
          <w:szCs w:val="44"/>
        </w:rPr>
        <w:t>电子监察室大屏维修备件采购</w:t>
      </w:r>
      <w:bookmarkEnd w:id="1"/>
      <w:r>
        <w:rPr>
          <w:rFonts w:ascii="Times New Roman" w:hAnsi="Times New Roman" w:eastAsia="黑体" w:cs="Times New Roman"/>
          <w:sz w:val="44"/>
          <w:szCs w:val="44"/>
        </w:rPr>
        <w:t>需求</w:t>
      </w:r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bookmarkStart w:id="2" w:name="_Toc344724549"/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基本</w:t>
      </w:r>
      <w:r>
        <w:rPr>
          <w:rFonts w:ascii="黑体" w:hAnsi="黑体" w:eastAsia="黑体" w:cs="Times New Roman"/>
          <w:sz w:val="32"/>
          <w:szCs w:val="32"/>
        </w:rPr>
        <w:t>情况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为保障大厅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电子监察室拼接大屏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日常使用，拟采购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4套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同规格</w:t>
      </w:r>
      <w:bookmarkStart w:id="4" w:name="_GoBack"/>
      <w:bookmarkEnd w:id="4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参数的拼接屏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用于大屏的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运维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采购</w:t>
      </w:r>
      <w:r>
        <w:rPr>
          <w:rFonts w:ascii="黑体" w:hAnsi="黑体" w:eastAsia="黑体" w:cs="Times New Roman"/>
          <w:sz w:val="32"/>
          <w:szCs w:val="32"/>
        </w:rPr>
        <w:t>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（一）本次采购的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设备为清单中所涉及的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硬件设备，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需提供现场安装调试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服务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，液晶拼接屏需提供原厂商三年质保，自合同生效之日起计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（二）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设备采购清单</w:t>
      </w:r>
    </w:p>
    <w:tbl>
      <w:tblPr>
        <w:tblStyle w:val="4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061"/>
        <w:gridCol w:w="1656"/>
        <w:gridCol w:w="486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设备型号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技术参数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液晶拼接屏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宇视VS-MW5249-G3</w:t>
            </w:r>
          </w:p>
        </w:tc>
        <w:tc>
          <w:tcPr>
            <w:tcW w:w="496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49英寸超窄边LCD拼接显示单元，物理拼缝3.5mm，LG工业级面板分辨率1920x1080，1个DVI+1个HDMI+1个VGA视频输入接口，具有1个RS-232输出+1个RS-232输出+1个红外控制接口， 内置图像拼接显示功能，支持拼缝补偿、屏幕防灼、图像翻转、白平衡调整、倍帧、通电延时启动功能；原厂三年质保服务。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安装调试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现场服务人工费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1项</w:t>
            </w:r>
          </w:p>
        </w:tc>
      </w:tr>
      <w:bookmarkEnd w:id="2"/>
    </w:tbl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ascii="黑体" w:hAnsi="黑体" w:eastAsia="黑体" w:cs="Times New Roman"/>
          <w:sz w:val="32"/>
          <w:szCs w:val="32"/>
        </w:rPr>
        <w:t>投标供应商资格要求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1.符合《中华人民共和国政府采购法》第22条规定；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2.具有合法经营资格并能够承担完全民事责任的独立法人；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3.具有履行合同所必需的设备和专业技术能力（提供承诺函，样式见附件）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投标响应文件的组成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法人或授权人身份证复印件（带原件备查）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，法人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授权书原件；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2.营业执照复印件（加盖公章）；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3.履行合同所必需的设备和专业技术能力承诺函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4.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报价清单(加盖公章)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5.拼接屏原厂商加盖公章的针对本项目的质保服务承诺函复印件。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上述材料按顺序自编目录牢固装订成册，正本1份，副本1份，均需采用A4纸（图纸等除外）。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文件上要明确标注供应商全称及“正本”或“副本”字样，一旦正本和副本有差异以正本为准。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文件正本须打印并由法定代表人或其授权人签字并加盖公章。副本可复印，但须加盖公章。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、合同签订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采购结果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公示结束后无异议的由南通市行政审批局在</w:t>
      </w:r>
      <w:r>
        <w:rPr>
          <w:rFonts w:ascii="仿宋" w:hAnsi="仿宋" w:eastAsia="仿宋" w:cs="Times New Roman"/>
          <w:kern w:val="0"/>
          <w:sz w:val="30"/>
          <w:szCs w:val="30"/>
        </w:rPr>
        <w:t>10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个工作日内签订合同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中标单位需在合同签订时</w:t>
      </w:r>
      <w:bookmarkStart w:id="3" w:name="_Hlk44884401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提供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拼接屏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原厂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商加盖公章的针对本项目的质保服务承诺函</w:t>
      </w:r>
      <w:bookmarkEnd w:id="3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原件，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否则不予签订合同。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六、付款</w:t>
      </w:r>
      <w:r>
        <w:rPr>
          <w:rFonts w:hint="eastAsia" w:ascii="黑体" w:hAnsi="黑体" w:eastAsia="黑体" w:cs="Times New Roman"/>
          <w:sz w:val="32"/>
          <w:szCs w:val="32"/>
        </w:rPr>
        <w:t>方式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197" w:rightChars="-94"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按照中标价签订合同，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设备验收合格后，发票送达后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10个工作日内支付合同价款的的100%。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rPr>
          <w:rFonts w:ascii="宋体" w:hAnsi="Calibri" w:eastAsia="宋体" w:cs="Times New Roman"/>
          <w:b/>
          <w:bCs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附件</w:t>
      </w:r>
      <w:r>
        <w:rPr>
          <w:rFonts w:hint="eastAsia" w:ascii="宋体"/>
          <w:b/>
          <w:bCs/>
          <w:sz w:val="32"/>
          <w:szCs w:val="32"/>
        </w:rPr>
        <w:t>：</w:t>
      </w:r>
    </w:p>
    <w:p>
      <w:pPr>
        <w:rPr>
          <w:rFonts w:ascii="宋体" w:hAnsi="Calibri" w:eastAsia="宋体" w:cs="Times New Roman"/>
          <w:sz w:val="24"/>
        </w:rPr>
      </w:pPr>
    </w:p>
    <w:p>
      <w:pPr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履行合同所必需的设备和专业技术能力承诺函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南通市行政审批局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我单位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（供应商名称）郑重承诺：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贵方组织的</w:t>
      </w:r>
      <w:r>
        <w:rPr>
          <w:rFonts w:hint="eastAsia" w:ascii="仿宋" w:hAnsi="仿宋" w:eastAsia="仿宋"/>
          <w:sz w:val="30"/>
          <w:szCs w:val="30"/>
        </w:rPr>
        <w:t>电子监察室大屏维修备件采购</w:t>
      </w:r>
      <w:r>
        <w:rPr>
          <w:rFonts w:hint="eastAsia" w:ascii="仿宋" w:hAnsi="仿宋" w:eastAsia="仿宋" w:cs="Times New Roman"/>
          <w:sz w:val="30"/>
          <w:szCs w:val="30"/>
        </w:rPr>
        <w:t>项目，我单位具有履行合同所必需的设备和专业技术能力。</w:t>
      </w:r>
    </w:p>
    <w:p>
      <w:pPr>
        <w:ind w:firstLine="560"/>
        <w:jc w:val="left"/>
        <w:rPr>
          <w:rFonts w:ascii="仿宋_GB2312" w:hAnsi="Calibri" w:eastAsia="仿宋_GB2312" w:cs="Times New Roman"/>
          <w:sz w:val="24"/>
        </w:rPr>
      </w:pP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   承诺人：（公章）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ascii="仿宋" w:hAnsi="仿宋" w:eastAsia="仿宋" w:cs="Times New Roman"/>
          <w:sz w:val="30"/>
          <w:szCs w:val="30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ascii="仿宋" w:hAnsi="仿宋" w:eastAsia="仿宋" w:cs="Times New Roman"/>
          <w:sz w:val="30"/>
          <w:szCs w:val="30"/>
        </w:rPr>
        <w:t xml:space="preserve"> 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7"/>
    <w:rsid w:val="0000406E"/>
    <w:rsid w:val="00010355"/>
    <w:rsid w:val="00011079"/>
    <w:rsid w:val="00013A50"/>
    <w:rsid w:val="00036B66"/>
    <w:rsid w:val="000524A2"/>
    <w:rsid w:val="000529FE"/>
    <w:rsid w:val="000541EC"/>
    <w:rsid w:val="00062663"/>
    <w:rsid w:val="0007341C"/>
    <w:rsid w:val="00075C9B"/>
    <w:rsid w:val="0008458F"/>
    <w:rsid w:val="00086B81"/>
    <w:rsid w:val="0009454B"/>
    <w:rsid w:val="000B0270"/>
    <w:rsid w:val="000B52CA"/>
    <w:rsid w:val="000C0C89"/>
    <w:rsid w:val="000C0ECE"/>
    <w:rsid w:val="000C46C1"/>
    <w:rsid w:val="000D0A06"/>
    <w:rsid w:val="000D4AA6"/>
    <w:rsid w:val="000D7357"/>
    <w:rsid w:val="000E55EB"/>
    <w:rsid w:val="000E7056"/>
    <w:rsid w:val="000F2501"/>
    <w:rsid w:val="000F4331"/>
    <w:rsid w:val="000F469D"/>
    <w:rsid w:val="000F7D1B"/>
    <w:rsid w:val="001019EB"/>
    <w:rsid w:val="00106A25"/>
    <w:rsid w:val="00107404"/>
    <w:rsid w:val="00113F2B"/>
    <w:rsid w:val="00123BD5"/>
    <w:rsid w:val="0013208A"/>
    <w:rsid w:val="00141A12"/>
    <w:rsid w:val="001441EC"/>
    <w:rsid w:val="0014735A"/>
    <w:rsid w:val="00160EF3"/>
    <w:rsid w:val="00161CA9"/>
    <w:rsid w:val="00162C64"/>
    <w:rsid w:val="00176DF5"/>
    <w:rsid w:val="00181388"/>
    <w:rsid w:val="00184C6D"/>
    <w:rsid w:val="001A7F22"/>
    <w:rsid w:val="001B155A"/>
    <w:rsid w:val="001B3C47"/>
    <w:rsid w:val="001C1884"/>
    <w:rsid w:val="001C3CFE"/>
    <w:rsid w:val="001D15A4"/>
    <w:rsid w:val="001D2C69"/>
    <w:rsid w:val="001D314B"/>
    <w:rsid w:val="001D3B35"/>
    <w:rsid w:val="001D60D8"/>
    <w:rsid w:val="001E362E"/>
    <w:rsid w:val="001E46A1"/>
    <w:rsid w:val="001E4716"/>
    <w:rsid w:val="001F14E0"/>
    <w:rsid w:val="001F43EC"/>
    <w:rsid w:val="00212CB3"/>
    <w:rsid w:val="002200F8"/>
    <w:rsid w:val="002258DA"/>
    <w:rsid w:val="00231CFE"/>
    <w:rsid w:val="002320C5"/>
    <w:rsid w:val="00233510"/>
    <w:rsid w:val="0023758F"/>
    <w:rsid w:val="0024229E"/>
    <w:rsid w:val="002554F3"/>
    <w:rsid w:val="002562A0"/>
    <w:rsid w:val="002628CD"/>
    <w:rsid w:val="00272E2B"/>
    <w:rsid w:val="00280B67"/>
    <w:rsid w:val="00287471"/>
    <w:rsid w:val="002942C9"/>
    <w:rsid w:val="00296460"/>
    <w:rsid w:val="00297416"/>
    <w:rsid w:val="002A226A"/>
    <w:rsid w:val="002A40E5"/>
    <w:rsid w:val="002B0DB6"/>
    <w:rsid w:val="002B3033"/>
    <w:rsid w:val="002B45CB"/>
    <w:rsid w:val="002C1BE3"/>
    <w:rsid w:val="002C5E9E"/>
    <w:rsid w:val="002D193B"/>
    <w:rsid w:val="002D25C3"/>
    <w:rsid w:val="002E2741"/>
    <w:rsid w:val="002E2B9E"/>
    <w:rsid w:val="002E6141"/>
    <w:rsid w:val="002F0594"/>
    <w:rsid w:val="003043D3"/>
    <w:rsid w:val="00305971"/>
    <w:rsid w:val="00315BBD"/>
    <w:rsid w:val="00317C46"/>
    <w:rsid w:val="003222B2"/>
    <w:rsid w:val="00322BC9"/>
    <w:rsid w:val="00325ACA"/>
    <w:rsid w:val="00337AC6"/>
    <w:rsid w:val="00343917"/>
    <w:rsid w:val="00350EE6"/>
    <w:rsid w:val="00351701"/>
    <w:rsid w:val="00353923"/>
    <w:rsid w:val="0036359B"/>
    <w:rsid w:val="0037109B"/>
    <w:rsid w:val="0037472D"/>
    <w:rsid w:val="0037485C"/>
    <w:rsid w:val="003773D5"/>
    <w:rsid w:val="00381D03"/>
    <w:rsid w:val="00395A17"/>
    <w:rsid w:val="003A2812"/>
    <w:rsid w:val="003A4869"/>
    <w:rsid w:val="003B2EEF"/>
    <w:rsid w:val="003B4143"/>
    <w:rsid w:val="003B75CB"/>
    <w:rsid w:val="003C6355"/>
    <w:rsid w:val="003D4B16"/>
    <w:rsid w:val="003E0BA3"/>
    <w:rsid w:val="003E1028"/>
    <w:rsid w:val="003E13ED"/>
    <w:rsid w:val="003E1EF6"/>
    <w:rsid w:val="003F2CFD"/>
    <w:rsid w:val="003F40D8"/>
    <w:rsid w:val="00400D3F"/>
    <w:rsid w:val="00407817"/>
    <w:rsid w:val="0041197F"/>
    <w:rsid w:val="004119E2"/>
    <w:rsid w:val="00415BB6"/>
    <w:rsid w:val="0042007C"/>
    <w:rsid w:val="00425ED4"/>
    <w:rsid w:val="00431791"/>
    <w:rsid w:val="00433B6E"/>
    <w:rsid w:val="00433B86"/>
    <w:rsid w:val="00436C58"/>
    <w:rsid w:val="00452357"/>
    <w:rsid w:val="004524F7"/>
    <w:rsid w:val="00460678"/>
    <w:rsid w:val="004627B3"/>
    <w:rsid w:val="00473C2D"/>
    <w:rsid w:val="00476556"/>
    <w:rsid w:val="004827B4"/>
    <w:rsid w:val="004831AC"/>
    <w:rsid w:val="00483C98"/>
    <w:rsid w:val="00485833"/>
    <w:rsid w:val="00486515"/>
    <w:rsid w:val="00491D9A"/>
    <w:rsid w:val="00497166"/>
    <w:rsid w:val="004A60CB"/>
    <w:rsid w:val="004B0283"/>
    <w:rsid w:val="004B3F11"/>
    <w:rsid w:val="004C47B8"/>
    <w:rsid w:val="004C6C39"/>
    <w:rsid w:val="004D1575"/>
    <w:rsid w:val="004D1D02"/>
    <w:rsid w:val="004E4FB4"/>
    <w:rsid w:val="004F0EA2"/>
    <w:rsid w:val="004F5EBE"/>
    <w:rsid w:val="00500E68"/>
    <w:rsid w:val="00504663"/>
    <w:rsid w:val="00507339"/>
    <w:rsid w:val="0050771C"/>
    <w:rsid w:val="005109D1"/>
    <w:rsid w:val="00516F53"/>
    <w:rsid w:val="00521C39"/>
    <w:rsid w:val="0052495C"/>
    <w:rsid w:val="00524DE6"/>
    <w:rsid w:val="00540863"/>
    <w:rsid w:val="005419D1"/>
    <w:rsid w:val="00542A71"/>
    <w:rsid w:val="00542D79"/>
    <w:rsid w:val="00543FE4"/>
    <w:rsid w:val="00544C44"/>
    <w:rsid w:val="005534A2"/>
    <w:rsid w:val="00560CDC"/>
    <w:rsid w:val="00572373"/>
    <w:rsid w:val="005726AC"/>
    <w:rsid w:val="00574333"/>
    <w:rsid w:val="00574E3A"/>
    <w:rsid w:val="00577699"/>
    <w:rsid w:val="00581E21"/>
    <w:rsid w:val="005854A6"/>
    <w:rsid w:val="005A2223"/>
    <w:rsid w:val="005A78B9"/>
    <w:rsid w:val="005B21D9"/>
    <w:rsid w:val="005C24A8"/>
    <w:rsid w:val="005C32E1"/>
    <w:rsid w:val="005D06D0"/>
    <w:rsid w:val="005D2CD9"/>
    <w:rsid w:val="005D5F17"/>
    <w:rsid w:val="005D6093"/>
    <w:rsid w:val="005F1096"/>
    <w:rsid w:val="005F29AD"/>
    <w:rsid w:val="005F3C2D"/>
    <w:rsid w:val="00601C6C"/>
    <w:rsid w:val="006022AF"/>
    <w:rsid w:val="0060544D"/>
    <w:rsid w:val="0060708E"/>
    <w:rsid w:val="006145AD"/>
    <w:rsid w:val="00615BCC"/>
    <w:rsid w:val="00622564"/>
    <w:rsid w:val="00623904"/>
    <w:rsid w:val="00630280"/>
    <w:rsid w:val="0063183C"/>
    <w:rsid w:val="006324F9"/>
    <w:rsid w:val="0063306D"/>
    <w:rsid w:val="00634B90"/>
    <w:rsid w:val="006442EF"/>
    <w:rsid w:val="00644FA9"/>
    <w:rsid w:val="00646156"/>
    <w:rsid w:val="00646AE9"/>
    <w:rsid w:val="00653FC7"/>
    <w:rsid w:val="006601AF"/>
    <w:rsid w:val="00661AD6"/>
    <w:rsid w:val="006639CF"/>
    <w:rsid w:val="00666A3E"/>
    <w:rsid w:val="0067414B"/>
    <w:rsid w:val="006765B2"/>
    <w:rsid w:val="0068020B"/>
    <w:rsid w:val="00682C55"/>
    <w:rsid w:val="006846A6"/>
    <w:rsid w:val="006868DD"/>
    <w:rsid w:val="00694FEF"/>
    <w:rsid w:val="0069590F"/>
    <w:rsid w:val="00696660"/>
    <w:rsid w:val="006A0633"/>
    <w:rsid w:val="006A70DF"/>
    <w:rsid w:val="006A7305"/>
    <w:rsid w:val="006B1B66"/>
    <w:rsid w:val="006B3710"/>
    <w:rsid w:val="006B3FCC"/>
    <w:rsid w:val="006C005D"/>
    <w:rsid w:val="006C0BBC"/>
    <w:rsid w:val="006C3ED0"/>
    <w:rsid w:val="006D07A1"/>
    <w:rsid w:val="006D5A87"/>
    <w:rsid w:val="006D6168"/>
    <w:rsid w:val="006E15F8"/>
    <w:rsid w:val="006F0A8F"/>
    <w:rsid w:val="006F6BF0"/>
    <w:rsid w:val="0070263C"/>
    <w:rsid w:val="00714EF0"/>
    <w:rsid w:val="00716014"/>
    <w:rsid w:val="0072669E"/>
    <w:rsid w:val="00727AC0"/>
    <w:rsid w:val="00731A1E"/>
    <w:rsid w:val="00733FB7"/>
    <w:rsid w:val="007368D2"/>
    <w:rsid w:val="00741376"/>
    <w:rsid w:val="00741BC3"/>
    <w:rsid w:val="00750011"/>
    <w:rsid w:val="00756888"/>
    <w:rsid w:val="007622C1"/>
    <w:rsid w:val="00764906"/>
    <w:rsid w:val="007704AC"/>
    <w:rsid w:val="00770D97"/>
    <w:rsid w:val="007831AB"/>
    <w:rsid w:val="00796ED0"/>
    <w:rsid w:val="0079786C"/>
    <w:rsid w:val="007A7966"/>
    <w:rsid w:val="007B365D"/>
    <w:rsid w:val="007B6E6E"/>
    <w:rsid w:val="007C141B"/>
    <w:rsid w:val="007C73A3"/>
    <w:rsid w:val="007E5D8E"/>
    <w:rsid w:val="007F228A"/>
    <w:rsid w:val="007F7CF8"/>
    <w:rsid w:val="00805608"/>
    <w:rsid w:val="0080664D"/>
    <w:rsid w:val="008175B9"/>
    <w:rsid w:val="00821231"/>
    <w:rsid w:val="00832D6F"/>
    <w:rsid w:val="00834888"/>
    <w:rsid w:val="008355B1"/>
    <w:rsid w:val="0083581E"/>
    <w:rsid w:val="00855581"/>
    <w:rsid w:val="00855872"/>
    <w:rsid w:val="00870878"/>
    <w:rsid w:val="00874B5E"/>
    <w:rsid w:val="0087692A"/>
    <w:rsid w:val="008807D5"/>
    <w:rsid w:val="0088467A"/>
    <w:rsid w:val="00891EEE"/>
    <w:rsid w:val="008938D6"/>
    <w:rsid w:val="008A1D2D"/>
    <w:rsid w:val="008A7A91"/>
    <w:rsid w:val="008B1D5E"/>
    <w:rsid w:val="008C73D4"/>
    <w:rsid w:val="008D6727"/>
    <w:rsid w:val="008D6FBF"/>
    <w:rsid w:val="008D7590"/>
    <w:rsid w:val="008E1DE0"/>
    <w:rsid w:val="008F155D"/>
    <w:rsid w:val="009118D0"/>
    <w:rsid w:val="00914564"/>
    <w:rsid w:val="00916D50"/>
    <w:rsid w:val="00921432"/>
    <w:rsid w:val="00924B6F"/>
    <w:rsid w:val="00935B18"/>
    <w:rsid w:val="00937479"/>
    <w:rsid w:val="00940FCB"/>
    <w:rsid w:val="00945088"/>
    <w:rsid w:val="0094601F"/>
    <w:rsid w:val="00950AB4"/>
    <w:rsid w:val="0096392B"/>
    <w:rsid w:val="00971582"/>
    <w:rsid w:val="009729BD"/>
    <w:rsid w:val="009756DC"/>
    <w:rsid w:val="00976203"/>
    <w:rsid w:val="00987F66"/>
    <w:rsid w:val="00990C0D"/>
    <w:rsid w:val="00992CB3"/>
    <w:rsid w:val="00992F9E"/>
    <w:rsid w:val="009A225E"/>
    <w:rsid w:val="009A65CE"/>
    <w:rsid w:val="009B0728"/>
    <w:rsid w:val="009B2051"/>
    <w:rsid w:val="009B449D"/>
    <w:rsid w:val="009C091F"/>
    <w:rsid w:val="009C0E08"/>
    <w:rsid w:val="009C488C"/>
    <w:rsid w:val="009D51AF"/>
    <w:rsid w:val="009E5245"/>
    <w:rsid w:val="009E7A04"/>
    <w:rsid w:val="00A05CA4"/>
    <w:rsid w:val="00A10743"/>
    <w:rsid w:val="00A2443F"/>
    <w:rsid w:val="00A307DE"/>
    <w:rsid w:val="00A320C9"/>
    <w:rsid w:val="00A32232"/>
    <w:rsid w:val="00A3561A"/>
    <w:rsid w:val="00A45027"/>
    <w:rsid w:val="00A5242D"/>
    <w:rsid w:val="00A543E5"/>
    <w:rsid w:val="00A54BF5"/>
    <w:rsid w:val="00A6259D"/>
    <w:rsid w:val="00A6271E"/>
    <w:rsid w:val="00A628D8"/>
    <w:rsid w:val="00A71BB0"/>
    <w:rsid w:val="00A818AD"/>
    <w:rsid w:val="00A85998"/>
    <w:rsid w:val="00A94852"/>
    <w:rsid w:val="00AB5D6F"/>
    <w:rsid w:val="00AC2925"/>
    <w:rsid w:val="00AC2AAB"/>
    <w:rsid w:val="00AD0DFB"/>
    <w:rsid w:val="00AD6EDF"/>
    <w:rsid w:val="00AE0293"/>
    <w:rsid w:val="00B012EB"/>
    <w:rsid w:val="00B10A72"/>
    <w:rsid w:val="00B13E55"/>
    <w:rsid w:val="00B17E1C"/>
    <w:rsid w:val="00B21D65"/>
    <w:rsid w:val="00B246BE"/>
    <w:rsid w:val="00B25634"/>
    <w:rsid w:val="00B456F2"/>
    <w:rsid w:val="00B45B8F"/>
    <w:rsid w:val="00B563D3"/>
    <w:rsid w:val="00B63433"/>
    <w:rsid w:val="00B638F8"/>
    <w:rsid w:val="00B63D30"/>
    <w:rsid w:val="00B668B5"/>
    <w:rsid w:val="00B708EA"/>
    <w:rsid w:val="00B74E41"/>
    <w:rsid w:val="00B80557"/>
    <w:rsid w:val="00B81180"/>
    <w:rsid w:val="00B85184"/>
    <w:rsid w:val="00B86CCE"/>
    <w:rsid w:val="00B96101"/>
    <w:rsid w:val="00B967DF"/>
    <w:rsid w:val="00B97A0B"/>
    <w:rsid w:val="00BA2B3A"/>
    <w:rsid w:val="00BC15AD"/>
    <w:rsid w:val="00BD658B"/>
    <w:rsid w:val="00BE0D1B"/>
    <w:rsid w:val="00BE7207"/>
    <w:rsid w:val="00BF17CA"/>
    <w:rsid w:val="00BF267A"/>
    <w:rsid w:val="00C04E91"/>
    <w:rsid w:val="00C0624D"/>
    <w:rsid w:val="00C14861"/>
    <w:rsid w:val="00C15497"/>
    <w:rsid w:val="00C24074"/>
    <w:rsid w:val="00C25F21"/>
    <w:rsid w:val="00C33200"/>
    <w:rsid w:val="00C358E8"/>
    <w:rsid w:val="00C41BB7"/>
    <w:rsid w:val="00C46B54"/>
    <w:rsid w:val="00C503F2"/>
    <w:rsid w:val="00C51235"/>
    <w:rsid w:val="00C521E6"/>
    <w:rsid w:val="00C5471C"/>
    <w:rsid w:val="00C54B0F"/>
    <w:rsid w:val="00C55472"/>
    <w:rsid w:val="00C623AB"/>
    <w:rsid w:val="00C6713D"/>
    <w:rsid w:val="00C725D2"/>
    <w:rsid w:val="00C73658"/>
    <w:rsid w:val="00C8282B"/>
    <w:rsid w:val="00C82B60"/>
    <w:rsid w:val="00C95661"/>
    <w:rsid w:val="00C95862"/>
    <w:rsid w:val="00C95B33"/>
    <w:rsid w:val="00C96FB7"/>
    <w:rsid w:val="00CA0AE3"/>
    <w:rsid w:val="00CA1226"/>
    <w:rsid w:val="00CA3778"/>
    <w:rsid w:val="00CA4BDC"/>
    <w:rsid w:val="00CB19D2"/>
    <w:rsid w:val="00CB6552"/>
    <w:rsid w:val="00CE4E1B"/>
    <w:rsid w:val="00CE7CF6"/>
    <w:rsid w:val="00CF5DF8"/>
    <w:rsid w:val="00CF5F79"/>
    <w:rsid w:val="00D04C69"/>
    <w:rsid w:val="00D058C9"/>
    <w:rsid w:val="00D070D8"/>
    <w:rsid w:val="00D12459"/>
    <w:rsid w:val="00D21BCE"/>
    <w:rsid w:val="00D22C71"/>
    <w:rsid w:val="00D25F69"/>
    <w:rsid w:val="00D27684"/>
    <w:rsid w:val="00D36BD9"/>
    <w:rsid w:val="00D37135"/>
    <w:rsid w:val="00D6699D"/>
    <w:rsid w:val="00D820FC"/>
    <w:rsid w:val="00D85072"/>
    <w:rsid w:val="00D90A5A"/>
    <w:rsid w:val="00D95EE5"/>
    <w:rsid w:val="00DA3FB0"/>
    <w:rsid w:val="00DB4757"/>
    <w:rsid w:val="00DB4C07"/>
    <w:rsid w:val="00DB544D"/>
    <w:rsid w:val="00DB7EC2"/>
    <w:rsid w:val="00DC154B"/>
    <w:rsid w:val="00DC3EF8"/>
    <w:rsid w:val="00DD210B"/>
    <w:rsid w:val="00DD3B32"/>
    <w:rsid w:val="00DD3D8A"/>
    <w:rsid w:val="00DE0457"/>
    <w:rsid w:val="00DE2F79"/>
    <w:rsid w:val="00DE5E90"/>
    <w:rsid w:val="00DF03E6"/>
    <w:rsid w:val="00DF3133"/>
    <w:rsid w:val="00DF5A05"/>
    <w:rsid w:val="00E01C80"/>
    <w:rsid w:val="00E05EF0"/>
    <w:rsid w:val="00E16217"/>
    <w:rsid w:val="00E21112"/>
    <w:rsid w:val="00E26B60"/>
    <w:rsid w:val="00E35915"/>
    <w:rsid w:val="00E44DC6"/>
    <w:rsid w:val="00E61315"/>
    <w:rsid w:val="00E63E83"/>
    <w:rsid w:val="00E65592"/>
    <w:rsid w:val="00E73ECB"/>
    <w:rsid w:val="00E74024"/>
    <w:rsid w:val="00E7512E"/>
    <w:rsid w:val="00E765AA"/>
    <w:rsid w:val="00E812FC"/>
    <w:rsid w:val="00E814C2"/>
    <w:rsid w:val="00E82FCD"/>
    <w:rsid w:val="00E84219"/>
    <w:rsid w:val="00E86862"/>
    <w:rsid w:val="00E873C4"/>
    <w:rsid w:val="00E87AF0"/>
    <w:rsid w:val="00E94826"/>
    <w:rsid w:val="00E94F60"/>
    <w:rsid w:val="00E97376"/>
    <w:rsid w:val="00EA1608"/>
    <w:rsid w:val="00EA4CA0"/>
    <w:rsid w:val="00EB3080"/>
    <w:rsid w:val="00EC08BB"/>
    <w:rsid w:val="00EC1F4C"/>
    <w:rsid w:val="00EC2052"/>
    <w:rsid w:val="00EC4C8C"/>
    <w:rsid w:val="00ED0055"/>
    <w:rsid w:val="00ED1A2C"/>
    <w:rsid w:val="00ED1EBB"/>
    <w:rsid w:val="00EE370F"/>
    <w:rsid w:val="00EF1C9F"/>
    <w:rsid w:val="00EF40A4"/>
    <w:rsid w:val="00EF45AC"/>
    <w:rsid w:val="00EF4E71"/>
    <w:rsid w:val="00F0202C"/>
    <w:rsid w:val="00F0269D"/>
    <w:rsid w:val="00F16A65"/>
    <w:rsid w:val="00F16AB6"/>
    <w:rsid w:val="00F17FF1"/>
    <w:rsid w:val="00F240C7"/>
    <w:rsid w:val="00F33512"/>
    <w:rsid w:val="00F3410F"/>
    <w:rsid w:val="00F3430E"/>
    <w:rsid w:val="00F42B99"/>
    <w:rsid w:val="00F5098F"/>
    <w:rsid w:val="00F509B1"/>
    <w:rsid w:val="00F5150A"/>
    <w:rsid w:val="00F55ACF"/>
    <w:rsid w:val="00F67CEB"/>
    <w:rsid w:val="00F722AD"/>
    <w:rsid w:val="00F742F4"/>
    <w:rsid w:val="00F908FA"/>
    <w:rsid w:val="00FA604A"/>
    <w:rsid w:val="00FB559A"/>
    <w:rsid w:val="00FC00D8"/>
    <w:rsid w:val="00FC05D1"/>
    <w:rsid w:val="00FC7106"/>
    <w:rsid w:val="00FD0227"/>
    <w:rsid w:val="00FD543D"/>
    <w:rsid w:val="00FD61CD"/>
    <w:rsid w:val="00FD621E"/>
    <w:rsid w:val="00FE422A"/>
    <w:rsid w:val="00FE60DA"/>
    <w:rsid w:val="00FE6D31"/>
    <w:rsid w:val="00FF518E"/>
    <w:rsid w:val="00FF7497"/>
    <w:rsid w:val="5EDE3FCC"/>
    <w:rsid w:val="6B4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 w:cs="Times New Roman"/>
      <w:snapToGrid w:val="0"/>
      <w:kern w:val="0"/>
      <w:sz w:val="44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1408</Characters>
  <Lines>11</Lines>
  <Paragraphs>3</Paragraphs>
  <TotalTime>7</TotalTime>
  <ScaleCrop>false</ScaleCrop>
  <LinksUpToDate>false</LinksUpToDate>
  <CharactersWithSpaces>1652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2020-11-20T01:18:00Z</dcterms:created>
  <dc:creator>许 晓宏</dc:creator>
  <cp:lastModifiedBy>飞鱼</cp:lastModifiedBy>
  <cp:lastPrinted>2020-11-24T08:05:45Z</cp:lastPrinted>
  <dcterms:modified xsi:type="dcterms:W3CDTF">2020-11-24T08:47:32Z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