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bookmarkStart w:id="10" w:name="_GoBack"/>
      <w:bookmarkEnd w:id="10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南通市数据局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可信身份认证终端采购项目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询价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采购需求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firstLine="720" w:firstLineChars="225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pStyle w:val="30"/>
        <w:keepNext w:val="0"/>
        <w:keepLines w:val="0"/>
        <w:pageBreakBefore w:val="0"/>
        <w:numPr>
          <w:ilvl w:val="0"/>
          <w:numId w:val="0"/>
        </w:numPr>
        <w:tabs>
          <w:tab w:val="left" w:pos="5325"/>
        </w:tabs>
        <w:kinsoku/>
        <w:overflowPunct/>
        <w:topLinePunct w:val="0"/>
        <w:bidi w:val="0"/>
        <w:snapToGrid w:val="0"/>
        <w:spacing w:line="600" w:lineRule="exact"/>
        <w:contextualSpacing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0" w:name="_Toc344724549"/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基本情况</w:t>
      </w:r>
      <w:bookmarkStart w:id="1" w:name="_Hlk70068067"/>
    </w:p>
    <w:p>
      <w:pPr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为贯彻落实国家关于市场主体实行实名登记的相关工作部署，推进社会诚信体系建设，方便办事群众在大厅窗口线下办事时现场快速实名认证，拟采购一台可信身份认证终端，放置于政务大厅二楼东南角市场准入窗口一侧，对行政审批事项登记人进行人证合一的可信身份认证。</w:t>
      </w:r>
    </w:p>
    <w:p>
      <w:pPr>
        <w:pStyle w:val="30"/>
        <w:keepNext w:val="0"/>
        <w:keepLines w:val="0"/>
        <w:pageBreakBefore w:val="0"/>
        <w:numPr>
          <w:ilvl w:val="0"/>
          <w:numId w:val="0"/>
        </w:numPr>
        <w:tabs>
          <w:tab w:val="left" w:pos="5325"/>
        </w:tabs>
        <w:kinsoku/>
        <w:overflowPunct/>
        <w:topLinePunct w:val="0"/>
        <w:bidi w:val="0"/>
        <w:snapToGrid w:val="0"/>
        <w:spacing w:line="600" w:lineRule="exact"/>
        <w:contextualSpacing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采购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内容</w:t>
      </w:r>
      <w:bookmarkEnd w:id="1"/>
    </w:p>
    <w:tbl>
      <w:tblPr>
        <w:tblStyle w:val="20"/>
        <w:tblW w:w="528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831"/>
        <w:gridCol w:w="5814"/>
        <w:gridCol w:w="975"/>
        <w:gridCol w:w="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设备名称</w:t>
            </w:r>
          </w:p>
        </w:tc>
        <w:tc>
          <w:tcPr>
            <w:tcW w:w="3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规格参数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可信身份认证终端</w:t>
            </w:r>
          </w:p>
        </w:tc>
        <w:tc>
          <w:tcPr>
            <w:tcW w:w="3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液晶显示屏：尺寸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19寸，亮度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350cd/㎡，响应时间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5ms 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电容触摸屏：尺寸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19寸，表面无镀膜、抗暴、抗划伤、防水、防尘、一次校正永不漂移，表面耐久力：毛氏（MOHS）硬度测试大于等于7级，单点触摸大于5000万次；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内存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4GB，固态硬盘≥120G；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设备内置功放喇叭,风扇，电源插座,带电源口,网络接口,预留走线口，支持识读第二代居民身份证，提供小票打印机、摄像头等模块；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设备嵌入可信身份认证系统，包括人脸生物特征采集，信息加密，活体检测 PC-客户端OCX控件，通道传输，信息反馈。使用人将身份证放置在读卡区，或者输入姓名及身份证号码，终端提示摇头、点头动作，系统采集信息点上传至公安部人口库查询，返回认证是否一致的结果；使用人在认证结果页面签字，打印网络身份证认证凭单；后台提供分类查询统计。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30"/>
        <w:tabs>
          <w:tab w:val="left" w:pos="5325"/>
        </w:tabs>
        <w:snapToGrid w:val="0"/>
        <w:ind w:firstLine="0" w:firstLineChars="0"/>
        <w:contextualSpacing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</w:t>
      </w:r>
      <w:r>
        <w:rPr>
          <w:rFonts w:hint="eastAsia" w:ascii="黑体" w:hAnsi="黑体" w:eastAsia="黑体" w:cs="Times New Roman"/>
          <w:sz w:val="32"/>
          <w:szCs w:val="32"/>
          <w:highlight w:val="none"/>
        </w:rPr>
        <w:t>需满足的服务标准、期限等</w:t>
      </w:r>
    </w:p>
    <w:p>
      <w:pPr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1.交货期：自合同签订之日起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天内。</w:t>
      </w:r>
    </w:p>
    <w:p>
      <w:pPr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2.交货（服务）地点：南通市工农南路150号。</w:t>
      </w:r>
    </w:p>
    <w:p>
      <w:pPr>
        <w:ind w:firstLine="646" w:firstLineChars="202"/>
        <w:rPr>
          <w:rFonts w:hint="default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3.质保期限及服务要求：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可信身份认证终端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要求提供整体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年质保服务，成交供应商提供免费送货、安装、培训，在保修期内，采购人向成交供应商发出故障通知后应当在1小时以内到达现场，一般故障须8小时内解决，重大故障须24小时内解决。</w:t>
      </w:r>
    </w:p>
    <w:bookmarkEnd w:id="0"/>
    <w:p>
      <w:pPr>
        <w:pStyle w:val="30"/>
        <w:keepNext w:val="0"/>
        <w:keepLines w:val="0"/>
        <w:pageBreakBefore w:val="0"/>
        <w:widowControl w:val="0"/>
        <w:tabs>
          <w:tab w:val="left" w:pos="5325"/>
        </w:tabs>
        <w:kinsoku/>
        <w:wordWrap/>
        <w:overflowPunct/>
        <w:topLinePunct w:val="0"/>
        <w:bidi w:val="0"/>
        <w:snapToGrid w:val="0"/>
        <w:spacing w:line="600" w:lineRule="exact"/>
        <w:ind w:left="0" w:leftChars="0" w:firstLine="0" w:firstLineChars="0"/>
        <w:contextualSpacing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、合同签订</w:t>
      </w:r>
    </w:p>
    <w:p>
      <w:pPr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中标结果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公示结束后，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根据中标价格于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个工作日内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签订合同。</w:t>
      </w:r>
    </w:p>
    <w:p>
      <w:pPr>
        <w:pStyle w:val="30"/>
        <w:keepNext w:val="0"/>
        <w:keepLines w:val="0"/>
        <w:pageBreakBefore w:val="0"/>
        <w:widowControl w:val="0"/>
        <w:tabs>
          <w:tab w:val="left" w:pos="5325"/>
        </w:tabs>
        <w:kinsoku/>
        <w:wordWrap/>
        <w:overflowPunct/>
        <w:topLinePunct w:val="0"/>
        <w:bidi w:val="0"/>
        <w:snapToGrid w:val="0"/>
        <w:spacing w:line="600" w:lineRule="exact"/>
        <w:ind w:left="0" w:leftChars="0" w:firstLine="0" w:firstLineChars="0"/>
        <w:contextualSpacing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、付款方式</w:t>
      </w:r>
    </w:p>
    <w:p>
      <w:pPr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按照中标价签订合同，签订合同发票送达后15个工作日内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支付2万元，设备安装调试到位验收合格后支付至合同价款的95%，余款5%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于项目免费运维服务期满通过绩效评价后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支付。</w:t>
      </w:r>
    </w:p>
    <w:p>
      <w:pPr>
        <w:keepNext w:val="0"/>
        <w:keepLines w:val="0"/>
        <w:pageBreakBefore w:val="0"/>
        <w:widowControl w:val="0"/>
        <w:tabs>
          <w:tab w:val="left" w:pos="5325"/>
        </w:tabs>
        <w:kinsoku/>
        <w:wordWrap/>
        <w:overflowPunct/>
        <w:topLinePunct w:val="0"/>
        <w:bidi w:val="0"/>
        <w:snapToGrid w:val="0"/>
        <w:spacing w:line="600" w:lineRule="exact"/>
        <w:contextualSpacing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、投标供应商资格要求</w:t>
      </w:r>
    </w:p>
    <w:p>
      <w:pPr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1、符合《中华人民共和国政府采购法》第22条规定；</w:t>
      </w:r>
    </w:p>
    <w:p>
      <w:pPr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2、具有合法经营资格并能承担完全民事责任的独立法人；</w:t>
      </w:r>
    </w:p>
    <w:p>
      <w:pPr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未被“信用中国”网站列入失信被执行人、重大税收违法案件当事人名单、政府采购严重失信行为记录名单；</w:t>
      </w:r>
    </w:p>
    <w:p>
      <w:pPr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4、本项目不接受联合体参与投标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，不得转包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5、本项目采购货物规格参数不接受负偏离。</w:t>
      </w:r>
    </w:p>
    <w:p>
      <w:pPr>
        <w:pStyle w:val="30"/>
        <w:keepNext w:val="0"/>
        <w:keepLines w:val="0"/>
        <w:pageBreakBefore w:val="0"/>
        <w:widowControl w:val="0"/>
        <w:tabs>
          <w:tab w:val="left" w:pos="5325"/>
        </w:tabs>
        <w:kinsoku/>
        <w:wordWrap/>
        <w:overflowPunct/>
        <w:topLinePunct w:val="0"/>
        <w:bidi w:val="0"/>
        <w:snapToGrid w:val="0"/>
        <w:spacing w:line="600" w:lineRule="exact"/>
        <w:ind w:left="0" w:leftChars="0" w:firstLine="0" w:firstLineChars="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投标文件的组成</w:t>
      </w:r>
    </w:p>
    <w:p>
      <w:pPr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1、法定代表人参加投标的，提供法定代表人身份证复印件（加盖公章）；授权委托人参加投标的，提供法定代表人授权委托书、法定代表人和授权委托人身份证复印件（加盖公章）；</w:t>
      </w:r>
    </w:p>
    <w:p>
      <w:pPr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2、营业执照复印件（加盖公章）；</w:t>
      </w:r>
    </w:p>
    <w:p>
      <w:pPr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3、信用中国企业信用信息报告（加盖公章）；</w:t>
      </w:r>
    </w:p>
    <w:p>
      <w:pPr>
        <w:ind w:firstLine="646" w:firstLineChars="202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、投标承诺函（见附件一）；</w:t>
      </w:r>
    </w:p>
    <w:p>
      <w:pPr>
        <w:ind w:firstLine="646" w:firstLineChars="202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5、货物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响应及偏离表（见附件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）；</w:t>
      </w:r>
    </w:p>
    <w:p>
      <w:pPr>
        <w:ind w:firstLine="646" w:firstLineChars="202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、响应方案，货物（服务）清单。具有项目、数量、品牌、型号、配置性能等；</w:t>
      </w:r>
    </w:p>
    <w:p>
      <w:pPr>
        <w:ind w:firstLine="646" w:firstLineChars="202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、报价清单(加盖公章)；</w:t>
      </w:r>
    </w:p>
    <w:p>
      <w:pPr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、投标人认为需要提交的其他资料。</w:t>
      </w:r>
    </w:p>
    <w:p>
      <w:pPr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上述材料按顺序自编目录牢固装订成册，正本1份，副本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份，均需采用A4纸（图纸等除外）。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文件上要明确标注供应商全称及“正本”或“副本”字样，一旦正本和副本有差异以正本为准。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t>文件正本须打印并由法定代表人或其授权人签字并加盖公章。副本可复印，但须加盖公章。</w:t>
      </w:r>
    </w:p>
    <w:p>
      <w:pPr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zh-CN" w:eastAsia="zh-CN"/>
        </w:rPr>
        <w:sectPr>
          <w:pgSz w:w="11906" w:h="16838"/>
          <w:pgMar w:top="1560" w:right="1800" w:bottom="1440" w:left="1800" w:header="851" w:footer="657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附件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宋体" w:cs="Times New Roman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highlight w:val="none"/>
          <w:lang w:val="zh-CN" w:eastAsia="zh-CN"/>
        </w:rPr>
        <w:t>投标承诺函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南通市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数据局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我单位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（供应商名称）郑重承诺：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我单位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贵方组织的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（项目名称）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单位所提交的材料均为真实的，且能提供满足供应要求的服务内容。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56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56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56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承诺人：（公章）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56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   年    月   日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sectPr>
          <w:footerReference r:id="rId3" w:type="default"/>
          <w:pgSz w:w="11906" w:h="16838"/>
          <w:pgMar w:top="1560" w:right="1800" w:bottom="1440" w:left="1800" w:header="851" w:footer="657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宋体" w:hAnsi="宋体" w:eastAsia="宋体" w:cs="Times New Roman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附件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：</w:t>
      </w:r>
    </w:p>
    <w:p>
      <w:pPr>
        <w:keepNext/>
        <w:keepLines/>
        <w:spacing w:before="260" w:after="260" w:line="416" w:lineRule="auto"/>
        <w:jc w:val="center"/>
        <w:outlineLvl w:val="1"/>
        <w:rPr>
          <w:rFonts w:hint="eastAsia" w:ascii="宋体" w:hAnsi="宋体" w:eastAsia="宋体" w:cs="Times New Roman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8"/>
          <w:szCs w:val="28"/>
          <w:lang w:val="en-US" w:eastAsia="zh-CN"/>
        </w:rPr>
        <w:t>货物</w:t>
      </w:r>
      <w:r>
        <w:rPr>
          <w:rFonts w:hint="eastAsia" w:ascii="宋体" w:hAnsi="宋体" w:eastAsia="宋体" w:cs="Times New Roman"/>
          <w:b/>
          <w:color w:val="000000"/>
          <w:kern w:val="0"/>
          <w:sz w:val="28"/>
          <w:szCs w:val="28"/>
        </w:rPr>
        <w:t>响应及偏离表</w:t>
      </w:r>
    </w:p>
    <w:tbl>
      <w:tblPr>
        <w:tblStyle w:val="20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3619"/>
        <w:gridCol w:w="345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2" w:name="_Hlt26955064"/>
            <w:bookmarkEnd w:id="2"/>
            <w:bookmarkStart w:id="3" w:name="_Hlt26609391"/>
            <w:bookmarkEnd w:id="3"/>
            <w:bookmarkStart w:id="4" w:name="_Hlt26782999"/>
            <w:bookmarkEnd w:id="4"/>
            <w:bookmarkStart w:id="5" w:name="_Hlt26580838"/>
            <w:bookmarkEnd w:id="5"/>
            <w:bookmarkStart w:id="6" w:name="_Hlt24879081"/>
            <w:bookmarkEnd w:id="6"/>
            <w:bookmarkStart w:id="7" w:name="_Hlt26671343"/>
            <w:bookmarkEnd w:id="7"/>
            <w:bookmarkStart w:id="8" w:name="_Hlt26955056"/>
            <w:bookmarkEnd w:id="8"/>
            <w:bookmarkStart w:id="9" w:name="_Hlt26671372"/>
            <w:bookmarkEnd w:id="9"/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谈判文件要求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响应情况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超出、符合或偏离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……</w:t>
            </w:r>
          </w:p>
        </w:tc>
        <w:tc>
          <w:tcPr>
            <w:tcW w:w="34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 行数不够，可自行添加。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bidi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1560" w:right="1800" w:bottom="1440" w:left="1800" w:header="851" w:footer="6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0A072D-DB90-4045-979B-50C3522E05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244B4F0-6E7E-4203-B8FD-9BEABB42B2D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9576CA1-AB1F-4EB7-A136-1025BC5E1E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1"/>
        <w:szCs w:val="21"/>
      </w:rPr>
      <w:id w:val="980586938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13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sz w:val="21"/>
            <w:szCs w:val="21"/>
            <w:lang w:val="zh-CN"/>
          </w:rPr>
          <w:fldChar w:fldCharType="end"/>
        </w:r>
      </w:p>
    </w:sdtContent>
  </w:sdt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BFF8E"/>
    <w:multiLevelType w:val="multilevel"/>
    <w:tmpl w:val="EFBBFF8E"/>
    <w:lvl w:ilvl="0" w:tentative="0">
      <w:start w:val="2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32"/>
      </w:rPr>
    </w:lvl>
    <w:lvl w:ilvl="1" w:tentative="0">
      <w:start w:val="2"/>
      <w:numFmt w:val="decimal"/>
      <w:pStyle w:val="5"/>
      <w:isLgl/>
      <w:suff w:val="nothing"/>
      <w:lvlText w:val="%1.%2、"/>
      <w:lvlJc w:val="left"/>
      <w:pPr>
        <w:ind w:left="210" w:hanging="210"/>
      </w:pPr>
      <w:rPr>
        <w:rFonts w:hint="default" w:ascii="Times New Roman" w:hAnsi="Times New Roman" w:eastAsia="宋体"/>
        <w:b/>
        <w:i w:val="0"/>
        <w:sz w:val="30"/>
      </w:rPr>
    </w:lvl>
    <w:lvl w:ilvl="2" w:tentative="0">
      <w:start w:val="1"/>
      <w:numFmt w:val="decimal"/>
      <w:isLgl/>
      <w:suff w:val="nothing"/>
      <w:lvlText w:val="%1.%2.%3、"/>
      <w:lvlJc w:val="left"/>
      <w:pPr>
        <w:tabs>
          <w:tab w:val="left" w:pos="0"/>
        </w:tabs>
        <w:ind w:left="1050" w:hanging="596"/>
      </w:pPr>
      <w:rPr>
        <w:rFonts w:hint="default" w:ascii="Times New Roman" w:hAnsi="Times New Roman" w:eastAsia="宋体"/>
        <w:b/>
        <w:i w:val="0"/>
        <w:sz w:val="28"/>
      </w:rPr>
    </w:lvl>
    <w:lvl w:ilvl="3" w:tentative="0">
      <w:start w:val="1"/>
      <w:numFmt w:val="decimal"/>
      <w:isLgl/>
      <w:suff w:val="nothing"/>
      <w:lvlText w:val="%1.%2.%3.%4、"/>
      <w:lvlJc w:val="left"/>
      <w:pPr>
        <w:ind w:left="630" w:firstLine="0"/>
      </w:pPr>
      <w:rPr>
        <w:rFonts w:hint="default" w:ascii="Times New Roman" w:hAnsi="Times New Roman" w:eastAsia="宋体"/>
        <w:b/>
        <w:i w:val="0"/>
        <w:sz w:val="24"/>
      </w:rPr>
    </w:lvl>
    <w:lvl w:ilvl="4" w:tentative="0">
      <w:start w:val="1"/>
      <w:numFmt w:val="decimal"/>
      <w:isLgl/>
      <w:suff w:val="nothing"/>
      <w:lvlText w:val="%1.%2.%3.%4.%5、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21"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21"/>
      </w:rPr>
    </w:lvl>
    <w:lvl w:ilvl="6" w:tentative="0">
      <w:start w:val="1"/>
      <w:numFmt w:val="decimal"/>
      <w:isLgl/>
      <w:suff w:val="nothing"/>
      <w:lvlText w:val="%1.%2.%3.%4.%5.%6.%7、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21"/>
      </w:rPr>
    </w:lvl>
    <w:lvl w:ilvl="7" w:tentative="0">
      <w:start w:val="1"/>
      <w:numFmt w:val="decimal"/>
      <w:isLgl/>
      <w:suff w:val="nothing"/>
      <w:lvlText w:val="%1.%2.%3.%4.%5.%6.%7.%8、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21"/>
      </w:rPr>
    </w:lvl>
    <w:lvl w:ilvl="8" w:tentative="0">
      <w:start w:val="1"/>
      <w:numFmt w:val="decimal"/>
      <w:isLgl/>
      <w:suff w:val="nothing"/>
      <w:lvlText w:val="%1.%2.%3.%4.%5.%6.%7.%8.%9、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21"/>
      </w:rPr>
    </w:lvl>
  </w:abstractNum>
  <w:abstractNum w:abstractNumId="1">
    <w:nsid w:val="3E102F54"/>
    <w:multiLevelType w:val="multilevel"/>
    <w:tmpl w:val="3E102F54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lvlText w:val="%2、"/>
      <w:lvlJc w:val="left"/>
      <w:pPr>
        <w:ind w:left="0" w:firstLine="0"/>
      </w:pPr>
      <w:rPr>
        <w:rFonts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6"/>
      <w:suff w:val="space"/>
      <w:lvlText w:val="%3、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"/>
      <w:pStyle w:val="8"/>
      <w:lvlText w:val="%3.%4、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yZjhlZGRkZDZmY2ViMzQ2MWU3ZTUwYTEzMTQ2MTkifQ=="/>
  </w:docVars>
  <w:rsids>
    <w:rsidRoot w:val="007661A4"/>
    <w:rsid w:val="0003088A"/>
    <w:rsid w:val="00063538"/>
    <w:rsid w:val="00076635"/>
    <w:rsid w:val="000975A2"/>
    <w:rsid w:val="000A44B1"/>
    <w:rsid w:val="00151E3F"/>
    <w:rsid w:val="00155B7B"/>
    <w:rsid w:val="001561C7"/>
    <w:rsid w:val="00157275"/>
    <w:rsid w:val="0016302E"/>
    <w:rsid w:val="001704CA"/>
    <w:rsid w:val="00173619"/>
    <w:rsid w:val="00174E19"/>
    <w:rsid w:val="001A2970"/>
    <w:rsid w:val="001A2B8F"/>
    <w:rsid w:val="002108F4"/>
    <w:rsid w:val="00251CA5"/>
    <w:rsid w:val="002613C4"/>
    <w:rsid w:val="002A3026"/>
    <w:rsid w:val="002B3B40"/>
    <w:rsid w:val="002B47CE"/>
    <w:rsid w:val="002F2018"/>
    <w:rsid w:val="002F620E"/>
    <w:rsid w:val="00311F3E"/>
    <w:rsid w:val="00366189"/>
    <w:rsid w:val="00393CD5"/>
    <w:rsid w:val="003B127A"/>
    <w:rsid w:val="003B50DE"/>
    <w:rsid w:val="003F37DE"/>
    <w:rsid w:val="00425D03"/>
    <w:rsid w:val="00427288"/>
    <w:rsid w:val="004474F9"/>
    <w:rsid w:val="004565E0"/>
    <w:rsid w:val="004822D1"/>
    <w:rsid w:val="00507074"/>
    <w:rsid w:val="00515913"/>
    <w:rsid w:val="005431FF"/>
    <w:rsid w:val="00565C8F"/>
    <w:rsid w:val="005B0960"/>
    <w:rsid w:val="005D40FE"/>
    <w:rsid w:val="005E3342"/>
    <w:rsid w:val="006135A4"/>
    <w:rsid w:val="00643047"/>
    <w:rsid w:val="00652BF8"/>
    <w:rsid w:val="006A381D"/>
    <w:rsid w:val="006C071D"/>
    <w:rsid w:val="006C7F22"/>
    <w:rsid w:val="00701AC2"/>
    <w:rsid w:val="00720CCB"/>
    <w:rsid w:val="00736852"/>
    <w:rsid w:val="007463DF"/>
    <w:rsid w:val="007661A4"/>
    <w:rsid w:val="0076673B"/>
    <w:rsid w:val="007759E6"/>
    <w:rsid w:val="00784AB2"/>
    <w:rsid w:val="007C5A5D"/>
    <w:rsid w:val="007C6A1D"/>
    <w:rsid w:val="008005E6"/>
    <w:rsid w:val="00822A80"/>
    <w:rsid w:val="008A3513"/>
    <w:rsid w:val="008A651A"/>
    <w:rsid w:val="008D1B33"/>
    <w:rsid w:val="008D5553"/>
    <w:rsid w:val="00900BB9"/>
    <w:rsid w:val="00901E27"/>
    <w:rsid w:val="009178CB"/>
    <w:rsid w:val="00933662"/>
    <w:rsid w:val="00955618"/>
    <w:rsid w:val="00997D30"/>
    <w:rsid w:val="009C2248"/>
    <w:rsid w:val="009E10D1"/>
    <w:rsid w:val="00A109D3"/>
    <w:rsid w:val="00A13AD3"/>
    <w:rsid w:val="00A34BAA"/>
    <w:rsid w:val="00A72772"/>
    <w:rsid w:val="00A85B96"/>
    <w:rsid w:val="00A93B25"/>
    <w:rsid w:val="00AE1C1A"/>
    <w:rsid w:val="00B01487"/>
    <w:rsid w:val="00B024BA"/>
    <w:rsid w:val="00B62395"/>
    <w:rsid w:val="00B76C3D"/>
    <w:rsid w:val="00B92DB9"/>
    <w:rsid w:val="00BC571A"/>
    <w:rsid w:val="00C131BF"/>
    <w:rsid w:val="00C33214"/>
    <w:rsid w:val="00C42D66"/>
    <w:rsid w:val="00C63127"/>
    <w:rsid w:val="00CA3887"/>
    <w:rsid w:val="00CC2FD4"/>
    <w:rsid w:val="00D14A58"/>
    <w:rsid w:val="00D17BEF"/>
    <w:rsid w:val="00D20E99"/>
    <w:rsid w:val="00D7523F"/>
    <w:rsid w:val="00DF5845"/>
    <w:rsid w:val="00E4379C"/>
    <w:rsid w:val="00E469A8"/>
    <w:rsid w:val="00E86183"/>
    <w:rsid w:val="00EA2FC9"/>
    <w:rsid w:val="00ED5B24"/>
    <w:rsid w:val="00EF3862"/>
    <w:rsid w:val="00F12234"/>
    <w:rsid w:val="00F30DEC"/>
    <w:rsid w:val="00FA329E"/>
    <w:rsid w:val="00FA4C70"/>
    <w:rsid w:val="028C11CF"/>
    <w:rsid w:val="03550A49"/>
    <w:rsid w:val="05A85A82"/>
    <w:rsid w:val="07D13838"/>
    <w:rsid w:val="08577D3C"/>
    <w:rsid w:val="0B815649"/>
    <w:rsid w:val="0ECC307F"/>
    <w:rsid w:val="0F0C3DC3"/>
    <w:rsid w:val="12C9308A"/>
    <w:rsid w:val="155A30D3"/>
    <w:rsid w:val="159E329B"/>
    <w:rsid w:val="167571D0"/>
    <w:rsid w:val="16FA3937"/>
    <w:rsid w:val="17BD20FF"/>
    <w:rsid w:val="17F90F83"/>
    <w:rsid w:val="187E2A36"/>
    <w:rsid w:val="189967EB"/>
    <w:rsid w:val="198A6011"/>
    <w:rsid w:val="199339DE"/>
    <w:rsid w:val="1B0E5853"/>
    <w:rsid w:val="1B5C73CB"/>
    <w:rsid w:val="1BA20F42"/>
    <w:rsid w:val="1F82303C"/>
    <w:rsid w:val="2062104A"/>
    <w:rsid w:val="20827F66"/>
    <w:rsid w:val="21CB5418"/>
    <w:rsid w:val="24CA1D09"/>
    <w:rsid w:val="24E10366"/>
    <w:rsid w:val="24EA6547"/>
    <w:rsid w:val="263D2305"/>
    <w:rsid w:val="268564DD"/>
    <w:rsid w:val="26D62895"/>
    <w:rsid w:val="28792866"/>
    <w:rsid w:val="28976054"/>
    <w:rsid w:val="2BC96E6C"/>
    <w:rsid w:val="2BEC7003"/>
    <w:rsid w:val="2C247228"/>
    <w:rsid w:val="2F0B17CC"/>
    <w:rsid w:val="2FC04A31"/>
    <w:rsid w:val="307D2FCF"/>
    <w:rsid w:val="31354534"/>
    <w:rsid w:val="31BC0BA2"/>
    <w:rsid w:val="32460368"/>
    <w:rsid w:val="32DD7D9A"/>
    <w:rsid w:val="33171638"/>
    <w:rsid w:val="34C226AB"/>
    <w:rsid w:val="36DA1DD6"/>
    <w:rsid w:val="38502EBB"/>
    <w:rsid w:val="3B1C421D"/>
    <w:rsid w:val="3BD35C71"/>
    <w:rsid w:val="3DD22B86"/>
    <w:rsid w:val="3E466D74"/>
    <w:rsid w:val="42507548"/>
    <w:rsid w:val="42C06A3C"/>
    <w:rsid w:val="445865E5"/>
    <w:rsid w:val="45495A05"/>
    <w:rsid w:val="46367DBF"/>
    <w:rsid w:val="465E0EE8"/>
    <w:rsid w:val="46E2098A"/>
    <w:rsid w:val="470F3D48"/>
    <w:rsid w:val="4A2A4B22"/>
    <w:rsid w:val="4A330BE3"/>
    <w:rsid w:val="4AD652DE"/>
    <w:rsid w:val="4B170BB7"/>
    <w:rsid w:val="4C0A22F1"/>
    <w:rsid w:val="4D3C7046"/>
    <w:rsid w:val="4D86770C"/>
    <w:rsid w:val="4D954A8F"/>
    <w:rsid w:val="4E6B74B7"/>
    <w:rsid w:val="50AC1FA0"/>
    <w:rsid w:val="532F31A9"/>
    <w:rsid w:val="552159DD"/>
    <w:rsid w:val="56686E91"/>
    <w:rsid w:val="575B2C00"/>
    <w:rsid w:val="579C074D"/>
    <w:rsid w:val="596D4A2C"/>
    <w:rsid w:val="59892792"/>
    <w:rsid w:val="59CB00AF"/>
    <w:rsid w:val="5A4B2513"/>
    <w:rsid w:val="5AB078E9"/>
    <w:rsid w:val="5AEB55B9"/>
    <w:rsid w:val="5B091225"/>
    <w:rsid w:val="5B501CFC"/>
    <w:rsid w:val="5C5123E2"/>
    <w:rsid w:val="5EDD4798"/>
    <w:rsid w:val="5F0B6879"/>
    <w:rsid w:val="5FF91F45"/>
    <w:rsid w:val="6022379A"/>
    <w:rsid w:val="608F0419"/>
    <w:rsid w:val="60F15F42"/>
    <w:rsid w:val="61081953"/>
    <w:rsid w:val="61756C12"/>
    <w:rsid w:val="618159FF"/>
    <w:rsid w:val="62590C5D"/>
    <w:rsid w:val="627C3E6E"/>
    <w:rsid w:val="633A6232"/>
    <w:rsid w:val="67024A05"/>
    <w:rsid w:val="675B6E7D"/>
    <w:rsid w:val="67E1286C"/>
    <w:rsid w:val="68696AB2"/>
    <w:rsid w:val="6CF46B9E"/>
    <w:rsid w:val="72223B22"/>
    <w:rsid w:val="731A2D5D"/>
    <w:rsid w:val="749113CE"/>
    <w:rsid w:val="7537599F"/>
    <w:rsid w:val="786D0B32"/>
    <w:rsid w:val="7B7F2766"/>
    <w:rsid w:val="7CFE2616"/>
    <w:rsid w:val="7E860CEF"/>
    <w:rsid w:val="7F264BB1"/>
    <w:rsid w:val="7FCB7D39"/>
    <w:rsid w:val="7FE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120" w:after="120" w:line="360" w:lineRule="auto"/>
      <w:ind w:hanging="210"/>
      <w:outlineLvl w:val="1"/>
    </w:pPr>
    <w:rPr>
      <w:b/>
      <w:bCs/>
      <w:sz w:val="30"/>
      <w:szCs w:val="32"/>
    </w:rPr>
  </w:style>
  <w:style w:type="paragraph" w:styleId="6">
    <w:name w:val="heading 3"/>
    <w:basedOn w:val="1"/>
    <w:next w:val="7"/>
    <w:unhideWhenUsed/>
    <w:qFormat/>
    <w:uiPriority w:val="0"/>
    <w:pPr>
      <w:keepNext/>
      <w:keepLines/>
      <w:numPr>
        <w:ilvl w:val="2"/>
        <w:numId w:val="2"/>
      </w:numPr>
      <w:spacing w:before="100" w:after="100"/>
      <w:ind w:firstLineChars="200"/>
      <w:outlineLvl w:val="2"/>
    </w:pPr>
    <w:rPr>
      <w:rFonts w:eastAsia="仿宋"/>
      <w:b/>
      <w:bCs/>
      <w:sz w:val="28"/>
      <w:szCs w:val="32"/>
    </w:rPr>
  </w:style>
  <w:style w:type="paragraph" w:styleId="8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40" w:after="40"/>
      <w:ind w:firstLine="200" w:firstLineChars="200"/>
      <w:outlineLvl w:val="3"/>
    </w:pPr>
    <w:rPr>
      <w:rFonts w:eastAsia="仿宋" w:asciiTheme="majorHAnsi" w:hAnsiTheme="majorHAnsi" w:cstheme="majorBidi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200" w:firstLineChars="200"/>
    </w:pPr>
    <w:rPr>
      <w:rFonts w:ascii="仿宋_GB2312" w:hAnsi="Times New Roman" w:eastAsia="仿宋_GB2312"/>
      <w:kern w:val="0"/>
      <w:sz w:val="30"/>
      <w:szCs w:val="3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7">
    <w:name w:val="正文2"/>
    <w:basedOn w:val="1"/>
    <w:qFormat/>
    <w:uiPriority w:val="0"/>
    <w:pPr>
      <w:spacing w:line="360" w:lineRule="auto"/>
      <w:ind w:firstLine="420" w:firstLineChars="200"/>
    </w:p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Block Text"/>
    <w:basedOn w:val="1"/>
    <w:qFormat/>
    <w:uiPriority w:val="99"/>
    <w:pPr>
      <w:spacing w:after="120"/>
      <w:ind w:left="1440" w:leftChars="700" w:right="700" w:rightChars="700"/>
    </w:pPr>
  </w:style>
  <w:style w:type="paragraph" w:styleId="12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5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0"/>
    <w:pPr>
      <w:spacing w:before="200" w:after="400"/>
      <w:jc w:val="center"/>
      <w:outlineLvl w:val="0"/>
    </w:pPr>
    <w:rPr>
      <w:rFonts w:eastAsia="仿宋" w:asciiTheme="majorHAnsi" w:hAnsiTheme="majorHAnsi" w:cstheme="majorBidi"/>
      <w:b/>
      <w:bCs/>
      <w:sz w:val="44"/>
      <w:szCs w:val="32"/>
    </w:rPr>
  </w:style>
  <w:style w:type="paragraph" w:styleId="19">
    <w:name w:val="Body Text First Indent 2"/>
    <w:basedOn w:val="10"/>
    <w:qFormat/>
    <w:uiPriority w:val="99"/>
    <w:pPr>
      <w:ind w:firstLine="420" w:firstLineChars="200"/>
    </w:pPr>
    <w:rPr>
      <w:sz w:val="32"/>
      <w:szCs w:val="24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paragraph" w:customStyle="1" w:styleId="24">
    <w:name w:val="正文1"/>
    <w:basedOn w:val="1"/>
    <w:qFormat/>
    <w:uiPriority w:val="0"/>
    <w:pPr>
      <w:spacing w:line="360" w:lineRule="auto"/>
      <w:ind w:firstLine="361"/>
    </w:pPr>
    <w:rPr>
      <w:rFonts w:ascii="宋体" w:hAnsi="宋体"/>
      <w:szCs w:val="24"/>
    </w:rPr>
  </w:style>
  <w:style w:type="character" w:customStyle="1" w:styleId="25">
    <w:name w:val="页眉 字符"/>
    <w:basedOn w:val="22"/>
    <w:link w:val="15"/>
    <w:semiHidden/>
    <w:qFormat/>
    <w:uiPriority w:val="99"/>
    <w:rPr>
      <w:sz w:val="18"/>
      <w:szCs w:val="18"/>
    </w:rPr>
  </w:style>
  <w:style w:type="character" w:customStyle="1" w:styleId="26">
    <w:name w:val="页脚 字符"/>
    <w:basedOn w:val="22"/>
    <w:link w:val="13"/>
    <w:qFormat/>
    <w:uiPriority w:val="99"/>
    <w:rPr>
      <w:sz w:val="18"/>
      <w:szCs w:val="18"/>
    </w:rPr>
  </w:style>
  <w:style w:type="paragraph" w:customStyle="1" w:styleId="27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character" w:customStyle="1" w:styleId="28">
    <w:name w:val="批注框文本 字符"/>
    <w:basedOn w:val="22"/>
    <w:link w:val="12"/>
    <w:semiHidden/>
    <w:qFormat/>
    <w:uiPriority w:val="99"/>
    <w:rPr>
      <w:sz w:val="18"/>
      <w:szCs w:val="18"/>
    </w:rPr>
  </w:style>
  <w:style w:type="paragraph" w:customStyle="1" w:styleId="29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hAnsi="Times New Roman" w:eastAsia="方正小标宋_GBK" w:cs="Times New Roman"/>
      <w:snapToGrid w:val="0"/>
      <w:kern w:val="0"/>
      <w:sz w:val="44"/>
      <w:szCs w:val="20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内容正文"/>
    <w:basedOn w:val="1"/>
    <w:qFormat/>
    <w:uiPriority w:val="0"/>
    <w:pPr>
      <w:snapToGrid w:val="0"/>
      <w:ind w:firstLine="200" w:firstLineChars="200"/>
      <w:contextualSpacing/>
      <w:jc w:val="left"/>
    </w:pPr>
    <w:rPr>
      <w:rFonts w:ascii="仿宋" w:hAnsi="仿宋" w:eastAsia="仿宋"/>
      <w:sz w:val="28"/>
      <w:szCs w:val="28"/>
    </w:rPr>
  </w:style>
  <w:style w:type="character" w:customStyle="1" w:styleId="32">
    <w:name w:val="font31"/>
    <w:basedOn w:val="2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3">
    <w:name w:val="font51"/>
    <w:basedOn w:val="2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35">
    <w:name w:val="s"/>
    <w:basedOn w:val="22"/>
    <w:qFormat/>
    <w:uiPriority w:val="0"/>
  </w:style>
  <w:style w:type="paragraph" w:customStyle="1" w:styleId="36">
    <w:name w:val="首行缩进"/>
    <w:basedOn w:val="1"/>
    <w:qFormat/>
    <w:uiPriority w:val="0"/>
    <w:rPr>
      <w:rFonts w:ascii="Calibri" w:hAnsi="Calibri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751</Words>
  <Characters>805</Characters>
  <Lines>13</Lines>
  <Paragraphs>3</Paragraphs>
  <TotalTime>0</TotalTime>
  <ScaleCrop>false</ScaleCrop>
  <LinksUpToDate>false</LinksUpToDate>
  <CharactersWithSpaces>886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2021-04-23T02:16:00Z</dcterms:created>
  <dc:creator>USER</dc:creator>
  <cp:lastModifiedBy>user</cp:lastModifiedBy>
  <cp:lastPrinted>2021-05-25T06:59:00Z</cp:lastPrinted>
  <dcterms:modified xsi:type="dcterms:W3CDTF">2024-12-13T06:31:53Z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423375864_btnclosed</vt:lpwstr>
  </property>
  <property fmtid="{D5CDD505-2E9C-101B-9397-08002B2CF9AE}" pid="3" name="KSOProductBuildVer">
    <vt:lpwstr>2052-11.8.2.11019</vt:lpwstr>
  </property>
  <property fmtid="{D5CDD505-2E9C-101B-9397-08002B2CF9AE}" pid="4" name="ICV">
    <vt:lpwstr>7FE9DC7E27344AC18BD89497BBBF109F_13</vt:lpwstr>
  </property>
</Properties>
</file>