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imes New Roman" w:hAnsi="Times New Roman" w:eastAsia="宋体" w:cs="Times New Roman"/>
        </w:rPr>
      </w:pPr>
      <w:r>
        <w:rPr>
          <w:rFonts w:ascii="Times New Roman" w:hAnsi="Times New Roman" w:eastAsia="黑体" w:cs="Times New Roman"/>
          <w:sz w:val="44"/>
          <w:szCs w:val="44"/>
        </w:rPr>
        <w:t>南通市行政审批局</w:t>
      </w:r>
      <w:bookmarkStart w:id="0" w:name="_Hlk44883187"/>
      <w:bookmarkStart w:id="1" w:name="_Hlk44884488"/>
      <w:r>
        <w:rPr>
          <w:rFonts w:hint="eastAsia" w:ascii="Times New Roman" w:hAnsi="Times New Roman" w:eastAsia="黑体" w:cs="Times New Roman"/>
          <w:sz w:val="44"/>
          <w:szCs w:val="44"/>
          <w:lang w:val="zh-CN"/>
        </w:rPr>
        <w:t>应用负载均衡及监控设备</w:t>
      </w:r>
      <w:r>
        <w:rPr>
          <w:rFonts w:hint="eastAsia" w:ascii="Times New Roman" w:hAnsi="Times New Roman" w:eastAsia="黑体" w:cs="Times New Roman"/>
          <w:sz w:val="44"/>
          <w:szCs w:val="44"/>
        </w:rPr>
        <w:t>原厂商质</w:t>
      </w:r>
      <w:r>
        <w:rPr>
          <w:rFonts w:ascii="Times New Roman" w:hAnsi="Times New Roman" w:eastAsia="黑体" w:cs="Times New Roman"/>
          <w:sz w:val="44"/>
          <w:szCs w:val="44"/>
        </w:rPr>
        <w:t>保</w:t>
      </w:r>
      <w:bookmarkEnd w:id="0"/>
      <w:r>
        <w:rPr>
          <w:rFonts w:hint="eastAsia" w:ascii="Times New Roman" w:hAnsi="Times New Roman" w:eastAsia="黑体" w:cs="Times New Roman"/>
          <w:sz w:val="44"/>
          <w:szCs w:val="44"/>
        </w:rPr>
        <w:t>服务</w:t>
      </w:r>
      <w:bookmarkEnd w:id="1"/>
      <w:r>
        <w:rPr>
          <w:rFonts w:ascii="Times New Roman" w:hAnsi="Times New Roman" w:eastAsia="黑体" w:cs="Times New Roman"/>
          <w:sz w:val="44"/>
          <w:szCs w:val="44"/>
        </w:rPr>
        <w:t>采购公告</w:t>
      </w:r>
    </w:p>
    <w:p>
      <w:pPr>
        <w:spacing w:line="560" w:lineRule="exact"/>
        <w:ind w:firstLine="640" w:firstLineChars="200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方正仿宋_GBK" w:cs="Times New Roman"/>
          <w:sz w:val="32"/>
          <w:szCs w:val="32"/>
        </w:rPr>
        <w:t>根据《南通市行政审批局关于印发&lt;信息化项目采购管理规定&gt;的通知》（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通行审发〔2020〕4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sz w:val="32"/>
          <w:szCs w:val="32"/>
        </w:rPr>
        <w:t>）等文件要求，市行政审批局拟对南通市行政审批局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应用负载均衡及监控设备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原厂商质保服务</w:t>
      </w:r>
      <w:r>
        <w:rPr>
          <w:rFonts w:ascii="Times New Roman" w:hAnsi="Times New Roman" w:eastAsia="方正仿宋_GBK" w:cs="Times New Roman"/>
          <w:sz w:val="32"/>
          <w:szCs w:val="32"/>
        </w:rPr>
        <w:t>进行采购，公告如下：</w:t>
      </w:r>
    </w:p>
    <w:p>
      <w:pPr>
        <w:spacing w:line="560" w:lineRule="exact"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 xml:space="preserve">    一、项目名称：</w:t>
      </w:r>
      <w:r>
        <w:rPr>
          <w:rFonts w:ascii="Times New Roman" w:hAnsi="Times New Roman" w:eastAsia="方正仿宋_GBK" w:cs="Times New Roman"/>
          <w:sz w:val="32"/>
          <w:szCs w:val="32"/>
        </w:rPr>
        <w:t>南通市行政审批局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应用负载均衡及监控设备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原厂商质保服务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二、公</w:t>
      </w:r>
      <w:r>
        <w:rPr>
          <w:rFonts w:hint="eastAsia" w:ascii="Times New Roman" w:hAnsi="Times New Roman" w:eastAsia="黑体" w:cs="Times New Roman"/>
          <w:sz w:val="32"/>
          <w:szCs w:val="32"/>
        </w:rPr>
        <w:t>告</w:t>
      </w:r>
      <w:r>
        <w:rPr>
          <w:rFonts w:ascii="Times New Roman" w:hAnsi="Times New Roman" w:eastAsia="黑体" w:cs="Times New Roman"/>
          <w:sz w:val="32"/>
          <w:szCs w:val="32"/>
        </w:rPr>
        <w:t>时间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2020年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日至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6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</w:t>
      </w:r>
    </w:p>
    <w:p>
      <w:pPr>
        <w:spacing w:line="560" w:lineRule="exact"/>
        <w:ind w:firstLine="640" w:firstLineChars="200"/>
        <w:rPr>
          <w:rFonts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三、报名时间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日上午9:00至11:00，地点：工农南路150号政务中心主楼616办公室。</w:t>
      </w:r>
    </w:p>
    <w:p>
      <w:pPr>
        <w:spacing w:line="560" w:lineRule="exact"/>
        <w:ind w:firstLine="63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黑体" w:cs="Times New Roman"/>
          <w:color w:val="auto"/>
          <w:sz w:val="32"/>
          <w:szCs w:val="32"/>
        </w:rPr>
        <w:t>四、开标时间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日下午1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</w:rPr>
        <w:t>4</w:t>
      </w:r>
      <w:r>
        <w:rPr>
          <w:rFonts w:ascii="Times New Roman" w:hAnsi="Times New Roman" w:eastAsia="仿宋_GB2312" w:cs="Times New Roman"/>
          <w:sz w:val="32"/>
          <w:szCs w:val="32"/>
        </w:rPr>
        <w:t>:00，地点：工农南路150号政务中心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主楼六楼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西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会议室</w:t>
      </w:r>
      <w:r>
        <w:rPr>
          <w:rFonts w:ascii="Times New Roman" w:hAnsi="Times New Roman" w:eastAsia="仿宋_GB2312" w:cs="Times New Roman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上述时间和地点如有变动，另行通知。</w:t>
      </w:r>
    </w:p>
    <w:p>
      <w:pPr>
        <w:pStyle w:val="4"/>
        <w:spacing w:line="570" w:lineRule="exact"/>
        <w:ind w:firstLine="630"/>
        <w:jc w:val="left"/>
        <w:rPr>
          <w:rFonts w:ascii="Times New Roman" w:eastAsia="仿宋_GB2312"/>
          <w:snapToGrid/>
          <w:kern w:val="2"/>
          <w:sz w:val="32"/>
          <w:szCs w:val="32"/>
        </w:rPr>
      </w:pPr>
      <w:r>
        <w:rPr>
          <w:rFonts w:ascii="Times New Roman" w:eastAsia="黑体"/>
          <w:sz w:val="32"/>
          <w:szCs w:val="32"/>
        </w:rPr>
        <w:t>五、评标方式：</w:t>
      </w:r>
      <w:r>
        <w:rPr>
          <w:rFonts w:hint="eastAsia" w:ascii="Times New Roman" w:eastAsia="仿宋_GB2312"/>
          <w:snapToGrid/>
          <w:kern w:val="2"/>
          <w:sz w:val="32"/>
          <w:szCs w:val="32"/>
          <w:lang w:eastAsia="zh-CN"/>
        </w:rPr>
        <w:t>由局采购小组根据</w:t>
      </w:r>
      <w:r>
        <w:rPr>
          <w:rFonts w:ascii="Times New Roman" w:hAnsi="Times New Roman" w:eastAsia="方正仿宋_GBK" w:cs="Times New Roman"/>
          <w:sz w:val="32"/>
          <w:szCs w:val="32"/>
        </w:rPr>
        <w:t>《南通市行政审批局关于印发&lt;信息化项目采购管理规定&gt;的通知》（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通行审发〔2020〕4</w:t>
      </w:r>
      <w:r>
        <w:rPr>
          <w:rFonts w:hint="eastAsia" w:asci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号</w:t>
      </w:r>
      <w:r>
        <w:rPr>
          <w:rFonts w:ascii="Times New Roman" w:hAnsi="Times New Roman" w:eastAsia="方正仿宋_GBK" w:cs="Times New Roman"/>
          <w:sz w:val="32"/>
          <w:szCs w:val="32"/>
        </w:rPr>
        <w:t>）</w:t>
      </w:r>
      <w:r>
        <w:rPr>
          <w:rFonts w:hint="eastAsia" w:ascii="Times New Roman" w:eastAsia="仿宋_GB2312"/>
          <w:snapToGrid/>
          <w:kern w:val="2"/>
          <w:sz w:val="32"/>
          <w:szCs w:val="32"/>
          <w:lang w:eastAsia="zh-CN"/>
        </w:rPr>
        <w:t>组织实施</w:t>
      </w:r>
      <w:r>
        <w:rPr>
          <w:rFonts w:ascii="Times New Roman" w:eastAsia="仿宋_GB2312"/>
          <w:snapToGrid/>
          <w:kern w:val="2"/>
          <w:sz w:val="32"/>
          <w:szCs w:val="32"/>
        </w:rPr>
        <w:t>。</w:t>
      </w:r>
    </w:p>
    <w:p>
      <w:pPr>
        <w:spacing w:line="560" w:lineRule="exac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</w:t>
      </w:r>
      <w:r>
        <w:rPr>
          <w:rFonts w:ascii="Times New Roman" w:hAnsi="Times New Roman" w:eastAsia="黑体" w:cs="Times New Roman"/>
          <w:sz w:val="32"/>
          <w:szCs w:val="32"/>
        </w:rPr>
        <w:t xml:space="preserve">  六、联系人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余荣荣</w:t>
      </w:r>
      <w:r>
        <w:rPr>
          <w:rFonts w:ascii="Times New Roman" w:hAnsi="Times New Roman" w:eastAsia="仿宋_GB2312" w:cs="Times New Roman"/>
          <w:sz w:val="32"/>
          <w:szCs w:val="32"/>
        </w:rPr>
        <w:t>，联系电话：59000800。</w:t>
      </w:r>
    </w:p>
    <w:p>
      <w:pPr>
        <w:tabs>
          <w:tab w:val="left" w:pos="5325"/>
        </w:tabs>
        <w:snapToGrid w:val="0"/>
        <w:spacing w:line="560" w:lineRule="exact"/>
        <w:ind w:firstLine="566" w:firstLineChars="177"/>
        <w:contextualSpacing/>
        <w:rPr>
          <w:rFonts w:ascii="Times New Roman" w:hAnsi="Times New Roman" w:eastAsia="方正仿宋_GBK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附件：</w:t>
      </w:r>
      <w:r>
        <w:rPr>
          <w:rFonts w:ascii="Times New Roman" w:hAnsi="Times New Roman" w:eastAsia="方正仿宋_GBK" w:cs="Times New Roman"/>
          <w:sz w:val="32"/>
          <w:szCs w:val="32"/>
        </w:rPr>
        <w:t>南通市行政审批局</w:t>
      </w:r>
      <w:r>
        <w:rPr>
          <w:rFonts w:hint="eastAsia" w:ascii="Times New Roman" w:hAnsi="Times New Roman" w:eastAsia="方正仿宋_GBK" w:cs="Times New Roman"/>
          <w:sz w:val="32"/>
          <w:szCs w:val="32"/>
          <w:lang w:val="zh-CN"/>
        </w:rPr>
        <w:t>应用负载均衡及监控设备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原厂商质保服务</w:t>
      </w:r>
      <w:r>
        <w:rPr>
          <w:rFonts w:ascii="Times New Roman" w:hAnsi="Times New Roman" w:eastAsia="方正仿宋_GBK" w:cs="Times New Roman"/>
          <w:sz w:val="32"/>
          <w:szCs w:val="32"/>
        </w:rPr>
        <w:t>需求</w:t>
      </w:r>
    </w:p>
    <w:p>
      <w:pPr>
        <w:spacing w:line="560" w:lineRule="exact"/>
        <w:ind w:right="320"/>
        <w:jc w:val="righ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南通市行政审批局  </w:t>
      </w:r>
    </w:p>
    <w:p>
      <w:pPr>
        <w:jc w:val="center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    2020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年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11</w:t>
      </w:r>
      <w:r>
        <w:rPr>
          <w:rFonts w:ascii="Times New Roman" w:hAnsi="Times New Roman" w:eastAsia="仿宋_GB2312" w:cs="Times New Roman"/>
          <w:color w:val="auto"/>
          <w:sz w:val="32"/>
          <w:szCs w:val="32"/>
        </w:rPr>
        <w:t>月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仿宋_GB2312" w:cs="Times New Roman"/>
          <w:sz w:val="32"/>
          <w:szCs w:val="32"/>
        </w:rPr>
        <w:t>日</w:t>
      </w:r>
    </w:p>
    <w:p>
      <w:pPr>
        <w:widowControl/>
        <w:jc w:val="center"/>
        <w:rPr>
          <w:rFonts w:ascii="Times New Roman" w:hAnsi="Times New Roman" w:eastAsia="黑体" w:cs="Times New Roman"/>
          <w:sz w:val="44"/>
          <w:szCs w:val="44"/>
        </w:rPr>
      </w:pPr>
      <w:r>
        <w:rPr>
          <w:rFonts w:ascii="Times New Roman" w:hAnsi="Times New Roman" w:eastAsia="仿宋_GB2312" w:cs="Times New Roman"/>
          <w:sz w:val="32"/>
          <w:szCs w:val="32"/>
        </w:rPr>
        <w:br w:type="page"/>
      </w:r>
      <w:r>
        <w:rPr>
          <w:rFonts w:ascii="Times New Roman" w:hAnsi="Times New Roman" w:eastAsia="黑体" w:cs="Times New Roman"/>
          <w:sz w:val="44"/>
          <w:szCs w:val="44"/>
        </w:rPr>
        <w:t>南通市行政审批局</w:t>
      </w:r>
      <w:r>
        <w:rPr>
          <w:rFonts w:hint="eastAsia" w:ascii="Times New Roman" w:hAnsi="Times New Roman" w:eastAsia="黑体" w:cs="Times New Roman"/>
          <w:sz w:val="44"/>
          <w:szCs w:val="44"/>
          <w:lang w:val="zh-CN"/>
        </w:rPr>
        <w:t>应用负载均衡及监控设备</w:t>
      </w:r>
      <w:r>
        <w:rPr>
          <w:rFonts w:hint="eastAsia" w:ascii="Times New Roman" w:hAnsi="Times New Roman" w:eastAsia="黑体" w:cs="Times New Roman"/>
          <w:sz w:val="44"/>
          <w:szCs w:val="44"/>
        </w:rPr>
        <w:t>原厂商</w:t>
      </w:r>
      <w:bookmarkStart w:id="2" w:name="_Hlk44884559"/>
      <w:r>
        <w:rPr>
          <w:rFonts w:hint="eastAsia" w:ascii="Times New Roman" w:hAnsi="Times New Roman" w:eastAsia="黑体" w:cs="Times New Roman"/>
          <w:sz w:val="44"/>
          <w:szCs w:val="44"/>
        </w:rPr>
        <w:t>质保服务</w:t>
      </w:r>
      <w:bookmarkEnd w:id="2"/>
      <w:r>
        <w:rPr>
          <w:rFonts w:ascii="Times New Roman" w:hAnsi="Times New Roman" w:eastAsia="黑体" w:cs="Times New Roman"/>
          <w:sz w:val="44"/>
          <w:szCs w:val="44"/>
        </w:rPr>
        <w:t>需求</w:t>
      </w:r>
    </w:p>
    <w:p>
      <w:pPr>
        <w:spacing w:line="520" w:lineRule="exact"/>
        <w:ind w:firstLine="720" w:firstLineChars="225"/>
        <w:rPr>
          <w:rFonts w:ascii="Times New Roman" w:hAnsi="Times New Roman" w:eastAsia="方正仿宋_GBK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bookmarkStart w:id="3" w:name="_Toc344724549"/>
      <w:r>
        <w:rPr>
          <w:rFonts w:ascii="黑体" w:hAnsi="黑体" w:eastAsia="黑体" w:cs="Times New Roman"/>
          <w:sz w:val="32"/>
          <w:szCs w:val="32"/>
        </w:rPr>
        <w:t>一、</w:t>
      </w:r>
      <w:r>
        <w:rPr>
          <w:rFonts w:hint="eastAsia" w:ascii="黑体" w:hAnsi="黑体" w:eastAsia="黑体" w:cs="Times New Roman"/>
          <w:sz w:val="32"/>
          <w:szCs w:val="32"/>
        </w:rPr>
        <w:t>基本</w:t>
      </w:r>
      <w:r>
        <w:rPr>
          <w:rFonts w:ascii="黑体" w:hAnsi="黑体" w:eastAsia="黑体" w:cs="Times New Roman"/>
          <w:sz w:val="32"/>
          <w:szCs w:val="32"/>
        </w:rPr>
        <w:t>情况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南通市</w:t>
      </w:r>
      <w:bookmarkStart w:id="4" w:name="OLE_LINK12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行政审批局</w:t>
      </w:r>
      <w:bookmarkEnd w:id="4"/>
      <w:bookmarkStart w:id="5" w:name="_Hlk3277464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应用负载均衡及监控设备原厂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服务</w:t>
      </w:r>
      <w:bookmarkEnd w:id="5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到期，拟采购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原厂商质保服务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，以确保各系统设备在故障时可以得到硬件厂商及时技术与售后支持，以确保整体系统运行平稳运行。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本次项目预算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6.57万元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二、维保要求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contextualSpacing/>
        <w:jc w:val="left"/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（一）本次采购的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质保服务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范围为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质保服务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需求清单中所涉及的所有软硬件设备，服务期限自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设备原厂服务到期之日起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一年。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（二）服务内容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bookmarkStart w:id="6" w:name="_Hlk528340698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 xml:space="preserve"> 包含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应用负载均衡及监控设备的原厂软、硬件质保服务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。中标单位需在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投标时</w:t>
      </w:r>
      <w:bookmarkStart w:id="7" w:name="_Hlk44884120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提供原厂商服务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承诺函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扫描件</w:t>
      </w:r>
      <w:bookmarkEnd w:id="7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，原件于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合同签订时提供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。在一年原厂商质保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服务期内负责月度检查、故障排查，设备故障后联系原厂提供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相应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配件和人工服务等工作。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2. 中标单位在故障报修后30分钟内到场，无需配件的简单问题1小时内修复，复杂问题2小时内提出维修方案，需配件维修的3个自然日内修复（不包括配件采购时间）。</w:t>
      </w:r>
    </w:p>
    <w:bookmarkEnd w:id="6"/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3. 中标单位应确保采购方重要信息系统全年7*24小时安全、稳定、高效运行。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维保项目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范围内任何影响采购方重要业务的软硬件故障，在工作时间维护人员必须在30分钟内立即响应并排查原因，非工作时间接到用户故障电话后应在2小时内响应并排查原因。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4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 质保服务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设备清单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：</w:t>
      </w:r>
    </w:p>
    <w:tbl>
      <w:tblPr>
        <w:tblStyle w:val="2"/>
        <w:tblW w:w="8711" w:type="dxa"/>
        <w:tblInd w:w="1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7"/>
        <w:gridCol w:w="1435"/>
        <w:gridCol w:w="5317"/>
        <w:gridCol w:w="11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b/>
                <w:bCs/>
                <w:color w:val="000000"/>
                <w:kern w:val="0"/>
                <w:sz w:val="28"/>
                <w:szCs w:val="28"/>
              </w:rPr>
              <w:t>品名</w:t>
            </w:r>
          </w:p>
        </w:tc>
        <w:tc>
          <w:tcPr>
            <w:tcW w:w="531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设备型号</w:t>
            </w:r>
          </w:p>
        </w:tc>
        <w:tc>
          <w:tcPr>
            <w:tcW w:w="1102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b/>
                <w:bCs/>
                <w:color w:val="000000"/>
                <w:kern w:val="0"/>
                <w:sz w:val="28"/>
                <w:szCs w:val="28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应用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负载均衡</w:t>
            </w:r>
          </w:p>
        </w:tc>
        <w:tc>
          <w:tcPr>
            <w:tcW w:w="53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ARRAY APV2600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应用交付，原设备质保至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2020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Times New Roman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监控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流媒体服务器</w:t>
            </w:r>
          </w:p>
        </w:tc>
        <w:tc>
          <w:tcPr>
            <w:tcW w:w="53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宇视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MS8500流媒体服务器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，原设备质保至2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6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85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35" w:type="dxa"/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  <w:lang w:eastAsia="zh-CN"/>
              </w:rPr>
              <w:t>监控</w:t>
            </w:r>
            <w:r>
              <w:rPr>
                <w:rFonts w:hint="eastAsia" w:ascii="仿宋" w:hAnsi="仿宋" w:eastAsia="仿宋" w:cs="Times New Roman"/>
                <w:color w:val="000000"/>
                <w:kern w:val="0"/>
                <w:sz w:val="28"/>
                <w:szCs w:val="28"/>
              </w:rPr>
              <w:t>显示控制主机</w:t>
            </w:r>
          </w:p>
        </w:tc>
        <w:tc>
          <w:tcPr>
            <w:tcW w:w="5317" w:type="dxa"/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宇视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VS-A8004大屏显示控制主机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，原设备质保至2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020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ascii="仿宋" w:hAnsi="仿宋" w:eastAsia="仿宋" w:cs="宋体"/>
                <w:color w:val="000000"/>
                <w:kern w:val="0"/>
                <w:sz w:val="28"/>
                <w:szCs w:val="28"/>
              </w:rPr>
              <w:t>12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月</w:t>
            </w:r>
          </w:p>
        </w:tc>
        <w:tc>
          <w:tcPr>
            <w:tcW w:w="1102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8"/>
                <w:szCs w:val="28"/>
              </w:rPr>
              <w:t>1台</w:t>
            </w:r>
          </w:p>
        </w:tc>
      </w:tr>
    </w:tbl>
    <w:p>
      <w:pPr>
        <w:spacing w:line="520" w:lineRule="exact"/>
        <w:ind w:firstLine="720" w:firstLineChars="225"/>
        <w:rPr>
          <w:rFonts w:hint="eastAsia" w:ascii="Times New Roman" w:hAnsi="Times New Roman" w:eastAsia="黑体" w:cs="Times New Roman"/>
          <w:sz w:val="32"/>
          <w:szCs w:val="32"/>
        </w:rPr>
      </w:pP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三、</w:t>
      </w:r>
      <w:r>
        <w:rPr>
          <w:rFonts w:ascii="黑体" w:hAnsi="黑体" w:eastAsia="黑体" w:cs="Times New Roman"/>
          <w:sz w:val="32"/>
          <w:szCs w:val="32"/>
        </w:rPr>
        <w:t>投标供应商资格要求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1.符合《中华人民共和国政府采购法》第22条规定；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2.具有合法经营资格并能够承担完全民事责任的独立法人；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3.具有履行合同所必需的设备和专业技术能力（提供承诺函，样式见附件）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四、</w:t>
      </w:r>
      <w:r>
        <w:rPr>
          <w:rFonts w:hint="eastAsia" w:ascii="黑体" w:hAnsi="黑体" w:eastAsia="黑体" w:cs="Times New Roman"/>
          <w:sz w:val="32"/>
          <w:szCs w:val="32"/>
        </w:rPr>
        <w:t>投标响应文件的组成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1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法人或授权人身份证复印件（带原件备查）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，法人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授权书原件；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2.营业执照复印件（加盖公章）；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3.履行合同所必需的设备和专业技术能力承诺函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（加盖公章）；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4.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报价清单(加盖公章)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；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764" w:rightChars="-364" w:firstLine="282" w:firstLineChars="94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5.加盖原厂商公章的针对本项目的服务承诺函复印件。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上述材料按顺序自编目录牢固装订成册，正本1份，副本1份，均需采用A4纸（图纸等除外）。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文件上要明确标注供应商全称及“正本”或“副本”字样，一旦正本和副本有差异以正本为准。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投标响应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文件正本须打印并由法定代表人或其授权人签字并加盖公章。副本可复印，但须加盖公章。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五</w:t>
      </w:r>
      <w:r>
        <w:rPr>
          <w:rFonts w:ascii="黑体" w:hAnsi="黑体" w:eastAsia="黑体" w:cs="Times New Roman"/>
          <w:sz w:val="32"/>
          <w:szCs w:val="32"/>
        </w:rPr>
        <w:t>、合同签订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采购结果公示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5个工作日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，公示结束后无异议的由南通市行政审批局在</w:t>
      </w:r>
      <w:r>
        <w:rPr>
          <w:rFonts w:hint="eastAsia" w:ascii="仿宋" w:hAnsi="仿宋" w:eastAsia="仿宋" w:cs="Times New Roman"/>
          <w:kern w:val="0"/>
          <w:sz w:val="30"/>
          <w:szCs w:val="30"/>
        </w:rPr>
        <w:t>20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个工作日内签订合同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，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中标单位需在合同签订时</w:t>
      </w:r>
      <w:bookmarkStart w:id="8" w:name="_Hlk44884401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提供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加盖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原厂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商公章的针对本项目的服务承诺函</w:t>
      </w:r>
      <w:bookmarkEnd w:id="8"/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原件，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否则不予签订合同。</w:t>
      </w:r>
    </w:p>
    <w:p>
      <w:pPr>
        <w:tabs>
          <w:tab w:val="left" w:pos="5325"/>
        </w:tabs>
        <w:snapToGrid w:val="0"/>
        <w:spacing w:line="300" w:lineRule="auto"/>
        <w:contextualSpacing/>
        <w:rPr>
          <w:rFonts w:ascii="黑体" w:hAnsi="黑体" w:eastAsia="黑体" w:cs="Times New Roman"/>
          <w:sz w:val="32"/>
          <w:szCs w:val="32"/>
        </w:rPr>
      </w:pPr>
      <w:r>
        <w:rPr>
          <w:rFonts w:ascii="黑体" w:hAnsi="黑体" w:eastAsia="黑体" w:cs="Times New Roman"/>
          <w:sz w:val="32"/>
          <w:szCs w:val="32"/>
        </w:rPr>
        <w:t>六、付款</w:t>
      </w:r>
      <w:r>
        <w:rPr>
          <w:rFonts w:hint="eastAsia" w:ascii="黑体" w:hAnsi="黑体" w:eastAsia="黑体" w:cs="Times New Roman"/>
          <w:sz w:val="32"/>
          <w:szCs w:val="32"/>
        </w:rPr>
        <w:t>方式</w:t>
      </w:r>
    </w:p>
    <w:p>
      <w:pPr>
        <w:autoSpaceDE w:val="0"/>
        <w:autoSpaceDN w:val="0"/>
        <w:adjustRightInd w:val="0"/>
        <w:snapToGrid w:val="0"/>
        <w:spacing w:before="100" w:after="100" w:line="360" w:lineRule="auto"/>
        <w:ind w:right="-197" w:rightChars="-94" w:firstLine="641"/>
        <w:contextualSpacing/>
        <w:jc w:val="left"/>
        <w:rPr>
          <w:rFonts w:ascii="仿宋" w:hAnsi="仿宋" w:eastAsia="仿宋" w:cs="Times New Roman"/>
          <w:kern w:val="0"/>
          <w:sz w:val="30"/>
          <w:szCs w:val="30"/>
          <w:lang w:val="zh-CN"/>
        </w:rPr>
      </w:pP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按照中标价签订合同，发票送达后10个工作日内支付合同价款的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9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0%，余款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10</w:t>
      </w:r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%作为质保金，</w:t>
      </w:r>
      <w:bookmarkStart w:id="9" w:name="_GoBack"/>
      <w:bookmarkEnd w:id="9"/>
      <w:r>
        <w:rPr>
          <w:rFonts w:ascii="仿宋" w:hAnsi="仿宋" w:eastAsia="仿宋" w:cs="Times New Roman"/>
          <w:kern w:val="0"/>
          <w:sz w:val="30"/>
          <w:szCs w:val="30"/>
          <w:lang w:val="zh-CN"/>
        </w:rPr>
        <w:t>按照《信息化项目质保经费支付管理规定》（通行审发﹝2018﹞40号）文件支付。</w:t>
      </w:r>
    </w:p>
    <w:p>
      <w:pPr>
        <w:widowControl/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br w:type="page"/>
      </w:r>
    </w:p>
    <w:p>
      <w:pPr>
        <w:rPr>
          <w:rFonts w:ascii="宋体" w:hAnsi="Calibri" w:eastAsia="宋体" w:cs="Times New Roman"/>
          <w:b/>
          <w:bCs/>
          <w:sz w:val="32"/>
          <w:szCs w:val="32"/>
        </w:rPr>
      </w:pPr>
      <w:r>
        <w:rPr>
          <w:rFonts w:ascii="宋体"/>
          <w:b/>
          <w:bCs/>
          <w:sz w:val="32"/>
          <w:szCs w:val="32"/>
        </w:rPr>
        <w:t>附件</w:t>
      </w:r>
      <w:r>
        <w:rPr>
          <w:rFonts w:hint="eastAsia" w:ascii="宋体"/>
          <w:b/>
          <w:bCs/>
          <w:sz w:val="32"/>
          <w:szCs w:val="32"/>
        </w:rPr>
        <w:t>：</w:t>
      </w:r>
    </w:p>
    <w:p>
      <w:pPr>
        <w:rPr>
          <w:rFonts w:ascii="宋体" w:hAnsi="Calibri" w:eastAsia="宋体" w:cs="Times New Roman"/>
          <w:sz w:val="24"/>
        </w:rPr>
      </w:pPr>
    </w:p>
    <w:p>
      <w:pPr>
        <w:jc w:val="center"/>
        <w:rPr>
          <w:rFonts w:ascii="黑体" w:hAnsi="黑体" w:eastAsia="黑体" w:cs="Times New Roman"/>
          <w:b/>
          <w:bCs/>
          <w:sz w:val="36"/>
          <w:szCs w:val="36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履行合同所必需的设备和专业技术能力承诺函</w:t>
      </w:r>
    </w:p>
    <w:p>
      <w:pPr>
        <w:jc w:val="center"/>
        <w:rPr>
          <w:rFonts w:ascii="宋体" w:hAnsi="Calibri" w:eastAsia="宋体" w:cs="Times New Roman"/>
          <w:b/>
          <w:bCs/>
          <w:sz w:val="36"/>
          <w:szCs w:val="36"/>
        </w:rPr>
      </w:pPr>
    </w:p>
    <w:p>
      <w:pPr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南通市行政审批局</w:t>
      </w:r>
      <w:r>
        <w:rPr>
          <w:rFonts w:hint="eastAsia" w:ascii="仿宋" w:hAnsi="仿宋" w:eastAsia="仿宋" w:cs="Times New Roman"/>
          <w:sz w:val="30"/>
          <w:szCs w:val="30"/>
        </w:rPr>
        <w:t>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我单位</w:t>
      </w:r>
      <w:r>
        <w:rPr>
          <w:rFonts w:ascii="仿宋" w:hAnsi="仿宋" w:eastAsia="仿宋" w:cs="Times New Roman"/>
          <w:sz w:val="30"/>
          <w:szCs w:val="30"/>
          <w:u w:val="single"/>
        </w:rPr>
        <w:t xml:space="preserve"> 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（供应商名称）郑重承诺：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hint="eastAsia" w:ascii="仿宋" w:hAnsi="仿宋" w:eastAsia="仿宋" w:cs="Times New Roman"/>
          <w:sz w:val="30"/>
          <w:szCs w:val="30"/>
        </w:rPr>
        <w:t>贵方组织的</w:t>
      </w:r>
      <w:r>
        <w:rPr>
          <w:rFonts w:hint="eastAsia" w:ascii="仿宋" w:hAnsi="仿宋" w:eastAsia="仿宋" w:cs="Times New Roman"/>
          <w:kern w:val="0"/>
          <w:sz w:val="30"/>
          <w:szCs w:val="30"/>
          <w:lang w:val="zh-CN"/>
        </w:rPr>
        <w:t>应用负载均衡及监控设备</w:t>
      </w:r>
      <w:r>
        <w:rPr>
          <w:rFonts w:hint="eastAsia" w:ascii="仿宋" w:hAnsi="仿宋" w:eastAsia="仿宋"/>
          <w:sz w:val="30"/>
          <w:szCs w:val="30"/>
        </w:rPr>
        <w:t>原厂商维保</w:t>
      </w:r>
      <w:r>
        <w:rPr>
          <w:rFonts w:hint="eastAsia" w:ascii="仿宋" w:hAnsi="仿宋" w:eastAsia="仿宋" w:cs="Times New Roman"/>
          <w:sz w:val="30"/>
          <w:szCs w:val="30"/>
        </w:rPr>
        <w:t>项目，我单位具有履行合同所必需的设备和专业技术能力。</w:t>
      </w:r>
    </w:p>
    <w:p>
      <w:pPr>
        <w:ind w:firstLine="560"/>
        <w:jc w:val="left"/>
        <w:rPr>
          <w:rFonts w:ascii="仿宋_GB2312" w:hAnsi="Calibri" w:eastAsia="仿宋_GB2312" w:cs="Times New Roman"/>
          <w:sz w:val="24"/>
        </w:rPr>
      </w:pP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_GB2312" w:hAnsi="Calibri" w:eastAsia="仿宋_GB2312" w:cs="Times New Roman"/>
          <w:sz w:val="28"/>
          <w:szCs w:val="28"/>
        </w:rPr>
      </w:pP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</w:t>
      </w:r>
      <w:r>
        <w:rPr>
          <w:rFonts w:hint="eastAsia" w:ascii="仿宋" w:hAnsi="仿宋" w:eastAsia="仿宋" w:cs="Times New Roman"/>
          <w:sz w:val="30"/>
          <w:szCs w:val="30"/>
        </w:rPr>
        <w:t>承诺人：（公章）</w:t>
      </w:r>
    </w:p>
    <w:p>
      <w:pPr>
        <w:ind w:firstLine="560"/>
        <w:jc w:val="left"/>
        <w:rPr>
          <w:rFonts w:ascii="仿宋" w:hAnsi="仿宋" w:eastAsia="仿宋" w:cs="Times New Roman"/>
          <w:sz w:val="30"/>
          <w:szCs w:val="30"/>
        </w:rPr>
      </w:pPr>
      <w:r>
        <w:rPr>
          <w:rFonts w:ascii="仿宋" w:hAnsi="仿宋" w:eastAsia="仿宋" w:cs="Times New Roman"/>
          <w:sz w:val="30"/>
          <w:szCs w:val="30"/>
        </w:rPr>
        <w:t xml:space="preserve">                           </w:t>
      </w:r>
      <w:r>
        <w:rPr>
          <w:rFonts w:hint="eastAsia" w:ascii="仿宋" w:hAnsi="仿宋" w:eastAsia="仿宋" w:cs="Times New Roman"/>
          <w:sz w:val="30"/>
          <w:szCs w:val="30"/>
        </w:rPr>
        <w:t>年</w:t>
      </w:r>
      <w:r>
        <w:rPr>
          <w:rFonts w:ascii="仿宋" w:hAnsi="仿宋" w:eastAsia="仿宋" w:cs="Times New Roman"/>
          <w:sz w:val="30"/>
          <w:szCs w:val="30"/>
        </w:rPr>
        <w:t xml:space="preserve">    </w:t>
      </w:r>
      <w:r>
        <w:rPr>
          <w:rFonts w:hint="eastAsia" w:ascii="仿宋" w:hAnsi="仿宋" w:eastAsia="仿宋" w:cs="Times New Roman"/>
          <w:sz w:val="30"/>
          <w:szCs w:val="30"/>
        </w:rPr>
        <w:t>月</w:t>
      </w:r>
      <w:r>
        <w:rPr>
          <w:rFonts w:ascii="仿宋" w:hAnsi="仿宋" w:eastAsia="仿宋" w:cs="Times New Roman"/>
          <w:sz w:val="30"/>
          <w:szCs w:val="30"/>
        </w:rPr>
        <w:t xml:space="preserve">   </w:t>
      </w:r>
      <w:r>
        <w:rPr>
          <w:rFonts w:hint="eastAsia" w:ascii="仿宋" w:hAnsi="仿宋" w:eastAsia="仿宋" w:cs="Times New Roman"/>
          <w:sz w:val="30"/>
          <w:szCs w:val="30"/>
        </w:rPr>
        <w:t>日</w:t>
      </w:r>
    </w:p>
    <w:bookmarkEnd w:id="3"/>
    <w:p>
      <w:pPr>
        <w:spacing w:line="580" w:lineRule="exact"/>
        <w:rPr>
          <w:rFonts w:hint="eastAsia" w:ascii="Times New Roman" w:hAnsi="Times New Roman" w:eastAsia="方正仿宋_GBK" w:cs="Times New Roman"/>
          <w:b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207"/>
    <w:rsid w:val="0000406E"/>
    <w:rsid w:val="00010355"/>
    <w:rsid w:val="00011079"/>
    <w:rsid w:val="00013A50"/>
    <w:rsid w:val="00036B66"/>
    <w:rsid w:val="000524A2"/>
    <w:rsid w:val="000529FE"/>
    <w:rsid w:val="000541EC"/>
    <w:rsid w:val="00062663"/>
    <w:rsid w:val="0007341C"/>
    <w:rsid w:val="00075C9B"/>
    <w:rsid w:val="0008458F"/>
    <w:rsid w:val="00086B81"/>
    <w:rsid w:val="0009454B"/>
    <w:rsid w:val="000B0270"/>
    <w:rsid w:val="000B52CA"/>
    <w:rsid w:val="000C0C89"/>
    <w:rsid w:val="000C0ECE"/>
    <w:rsid w:val="000C46C1"/>
    <w:rsid w:val="000D0A06"/>
    <w:rsid w:val="000D4AA6"/>
    <w:rsid w:val="000D7357"/>
    <w:rsid w:val="000E55EB"/>
    <w:rsid w:val="000E7056"/>
    <w:rsid w:val="000F2501"/>
    <w:rsid w:val="000F4331"/>
    <w:rsid w:val="000F469D"/>
    <w:rsid w:val="000F7D1B"/>
    <w:rsid w:val="001019EB"/>
    <w:rsid w:val="00106A25"/>
    <w:rsid w:val="00107404"/>
    <w:rsid w:val="00113F2B"/>
    <w:rsid w:val="00123BD5"/>
    <w:rsid w:val="0013208A"/>
    <w:rsid w:val="00141A12"/>
    <w:rsid w:val="001441EC"/>
    <w:rsid w:val="0014735A"/>
    <w:rsid w:val="00160EF3"/>
    <w:rsid w:val="00161CA9"/>
    <w:rsid w:val="00162C64"/>
    <w:rsid w:val="00176DF5"/>
    <w:rsid w:val="00184C6D"/>
    <w:rsid w:val="001A7F22"/>
    <w:rsid w:val="001B155A"/>
    <w:rsid w:val="001B3C47"/>
    <w:rsid w:val="001C1884"/>
    <w:rsid w:val="001C3CFE"/>
    <w:rsid w:val="001D15A4"/>
    <w:rsid w:val="001D2C69"/>
    <w:rsid w:val="001D314B"/>
    <w:rsid w:val="001D3B35"/>
    <w:rsid w:val="001D60D8"/>
    <w:rsid w:val="001E362E"/>
    <w:rsid w:val="001E46A1"/>
    <w:rsid w:val="001E4716"/>
    <w:rsid w:val="001F14E0"/>
    <w:rsid w:val="001F43EC"/>
    <w:rsid w:val="00212CB3"/>
    <w:rsid w:val="002200F8"/>
    <w:rsid w:val="002258DA"/>
    <w:rsid w:val="00231CFE"/>
    <w:rsid w:val="002320C5"/>
    <w:rsid w:val="00233510"/>
    <w:rsid w:val="0023758F"/>
    <w:rsid w:val="0024229E"/>
    <w:rsid w:val="002554F3"/>
    <w:rsid w:val="002562A0"/>
    <w:rsid w:val="002628CD"/>
    <w:rsid w:val="00272E2B"/>
    <w:rsid w:val="00280B67"/>
    <w:rsid w:val="00287471"/>
    <w:rsid w:val="002942C9"/>
    <w:rsid w:val="00296460"/>
    <w:rsid w:val="00297416"/>
    <w:rsid w:val="002A226A"/>
    <w:rsid w:val="002A40E5"/>
    <w:rsid w:val="002B0DB6"/>
    <w:rsid w:val="002B3033"/>
    <w:rsid w:val="002B45CB"/>
    <w:rsid w:val="002C1BE3"/>
    <w:rsid w:val="002C5E9E"/>
    <w:rsid w:val="002D193B"/>
    <w:rsid w:val="002D25C3"/>
    <w:rsid w:val="002E2741"/>
    <w:rsid w:val="002E6141"/>
    <w:rsid w:val="002F0594"/>
    <w:rsid w:val="003043D3"/>
    <w:rsid w:val="00305971"/>
    <w:rsid w:val="00315BBD"/>
    <w:rsid w:val="00317C46"/>
    <w:rsid w:val="003222B2"/>
    <w:rsid w:val="00322BC9"/>
    <w:rsid w:val="00325ACA"/>
    <w:rsid w:val="00337AC6"/>
    <w:rsid w:val="00343917"/>
    <w:rsid w:val="00350EE6"/>
    <w:rsid w:val="00351701"/>
    <w:rsid w:val="00353923"/>
    <w:rsid w:val="0036359B"/>
    <w:rsid w:val="0037109B"/>
    <w:rsid w:val="0037472D"/>
    <w:rsid w:val="0037485C"/>
    <w:rsid w:val="003773D5"/>
    <w:rsid w:val="00381D03"/>
    <w:rsid w:val="00395A17"/>
    <w:rsid w:val="003A2812"/>
    <w:rsid w:val="003A4869"/>
    <w:rsid w:val="003B2EEF"/>
    <w:rsid w:val="003B4143"/>
    <w:rsid w:val="003B75CB"/>
    <w:rsid w:val="003C6355"/>
    <w:rsid w:val="003D4B16"/>
    <w:rsid w:val="003E0BA3"/>
    <w:rsid w:val="003E1028"/>
    <w:rsid w:val="003E13ED"/>
    <w:rsid w:val="003E1EF6"/>
    <w:rsid w:val="003F2CFD"/>
    <w:rsid w:val="003F40D8"/>
    <w:rsid w:val="00400D3F"/>
    <w:rsid w:val="00407817"/>
    <w:rsid w:val="0041197F"/>
    <w:rsid w:val="004119E2"/>
    <w:rsid w:val="00415BB6"/>
    <w:rsid w:val="0042007C"/>
    <w:rsid w:val="00431791"/>
    <w:rsid w:val="00433B6E"/>
    <w:rsid w:val="00433B86"/>
    <w:rsid w:val="00436C58"/>
    <w:rsid w:val="00452357"/>
    <w:rsid w:val="004524F7"/>
    <w:rsid w:val="00460678"/>
    <w:rsid w:val="004627B3"/>
    <w:rsid w:val="00473C2D"/>
    <w:rsid w:val="00476556"/>
    <w:rsid w:val="004827B4"/>
    <w:rsid w:val="004831AC"/>
    <w:rsid w:val="00483C98"/>
    <w:rsid w:val="00485833"/>
    <w:rsid w:val="00486515"/>
    <w:rsid w:val="00491D9A"/>
    <w:rsid w:val="00497166"/>
    <w:rsid w:val="004A60CB"/>
    <w:rsid w:val="004B0283"/>
    <w:rsid w:val="004B3F11"/>
    <w:rsid w:val="004C47B8"/>
    <w:rsid w:val="004C6C39"/>
    <w:rsid w:val="004D1575"/>
    <w:rsid w:val="004D1D02"/>
    <w:rsid w:val="004E4FB4"/>
    <w:rsid w:val="004F0EA2"/>
    <w:rsid w:val="004F5EBE"/>
    <w:rsid w:val="00500E68"/>
    <w:rsid w:val="00504663"/>
    <w:rsid w:val="00507339"/>
    <w:rsid w:val="0050771C"/>
    <w:rsid w:val="005109D1"/>
    <w:rsid w:val="00516F53"/>
    <w:rsid w:val="00521C39"/>
    <w:rsid w:val="0052495C"/>
    <w:rsid w:val="00524DE6"/>
    <w:rsid w:val="00540863"/>
    <w:rsid w:val="005419D1"/>
    <w:rsid w:val="00543FE4"/>
    <w:rsid w:val="00544C44"/>
    <w:rsid w:val="005534A2"/>
    <w:rsid w:val="00560CDC"/>
    <w:rsid w:val="00572373"/>
    <w:rsid w:val="005726AC"/>
    <w:rsid w:val="00574333"/>
    <w:rsid w:val="00574E3A"/>
    <w:rsid w:val="00577699"/>
    <w:rsid w:val="00581E21"/>
    <w:rsid w:val="005854A6"/>
    <w:rsid w:val="005A2223"/>
    <w:rsid w:val="005A78B9"/>
    <w:rsid w:val="005B21D9"/>
    <w:rsid w:val="005C24A8"/>
    <w:rsid w:val="005C32E1"/>
    <w:rsid w:val="005D06D0"/>
    <w:rsid w:val="005D2CD9"/>
    <w:rsid w:val="005D5F17"/>
    <w:rsid w:val="005D6093"/>
    <w:rsid w:val="005F1096"/>
    <w:rsid w:val="005F29AD"/>
    <w:rsid w:val="005F3C2D"/>
    <w:rsid w:val="00601C6C"/>
    <w:rsid w:val="006022AF"/>
    <w:rsid w:val="0060544D"/>
    <w:rsid w:val="0060708E"/>
    <w:rsid w:val="006145AD"/>
    <w:rsid w:val="00615BCC"/>
    <w:rsid w:val="00622564"/>
    <w:rsid w:val="00623904"/>
    <w:rsid w:val="00630280"/>
    <w:rsid w:val="0063183C"/>
    <w:rsid w:val="006324F9"/>
    <w:rsid w:val="0063306D"/>
    <w:rsid w:val="00634B90"/>
    <w:rsid w:val="006442EF"/>
    <w:rsid w:val="00644FA9"/>
    <w:rsid w:val="00646156"/>
    <w:rsid w:val="00646AE9"/>
    <w:rsid w:val="00653FC7"/>
    <w:rsid w:val="006601AF"/>
    <w:rsid w:val="00661AD6"/>
    <w:rsid w:val="006639CF"/>
    <w:rsid w:val="00666A3E"/>
    <w:rsid w:val="0067414B"/>
    <w:rsid w:val="006765B2"/>
    <w:rsid w:val="0068020B"/>
    <w:rsid w:val="00682C55"/>
    <w:rsid w:val="006846A6"/>
    <w:rsid w:val="006868DD"/>
    <w:rsid w:val="00694FEF"/>
    <w:rsid w:val="0069590F"/>
    <w:rsid w:val="00696660"/>
    <w:rsid w:val="006A0633"/>
    <w:rsid w:val="006A70DF"/>
    <w:rsid w:val="006A7305"/>
    <w:rsid w:val="006B1B66"/>
    <w:rsid w:val="006B3710"/>
    <w:rsid w:val="006B3FCC"/>
    <w:rsid w:val="006C005D"/>
    <w:rsid w:val="006C0BBC"/>
    <w:rsid w:val="006C3ED0"/>
    <w:rsid w:val="006D07A1"/>
    <w:rsid w:val="006D5A87"/>
    <w:rsid w:val="006D6168"/>
    <w:rsid w:val="006E15F8"/>
    <w:rsid w:val="006F0A8F"/>
    <w:rsid w:val="006F6BF0"/>
    <w:rsid w:val="0070263C"/>
    <w:rsid w:val="00714EF0"/>
    <w:rsid w:val="00716014"/>
    <w:rsid w:val="0072669E"/>
    <w:rsid w:val="00727AC0"/>
    <w:rsid w:val="00731A1E"/>
    <w:rsid w:val="00733FB7"/>
    <w:rsid w:val="007368D2"/>
    <w:rsid w:val="00741376"/>
    <w:rsid w:val="00741BC3"/>
    <w:rsid w:val="00750011"/>
    <w:rsid w:val="00756888"/>
    <w:rsid w:val="007622C1"/>
    <w:rsid w:val="00764906"/>
    <w:rsid w:val="007704AC"/>
    <w:rsid w:val="00770D97"/>
    <w:rsid w:val="007831AB"/>
    <w:rsid w:val="00796ED0"/>
    <w:rsid w:val="0079786C"/>
    <w:rsid w:val="007A7966"/>
    <w:rsid w:val="007B365D"/>
    <w:rsid w:val="007B6E6E"/>
    <w:rsid w:val="007C141B"/>
    <w:rsid w:val="007C73A3"/>
    <w:rsid w:val="007E5D8E"/>
    <w:rsid w:val="007F228A"/>
    <w:rsid w:val="007F7CF8"/>
    <w:rsid w:val="00805608"/>
    <w:rsid w:val="0080664D"/>
    <w:rsid w:val="008175B9"/>
    <w:rsid w:val="00821231"/>
    <w:rsid w:val="00832D6F"/>
    <w:rsid w:val="00834888"/>
    <w:rsid w:val="008355B1"/>
    <w:rsid w:val="0083581E"/>
    <w:rsid w:val="0083614B"/>
    <w:rsid w:val="00855581"/>
    <w:rsid w:val="00855872"/>
    <w:rsid w:val="00870878"/>
    <w:rsid w:val="00874B5E"/>
    <w:rsid w:val="0087692A"/>
    <w:rsid w:val="008807D5"/>
    <w:rsid w:val="0088467A"/>
    <w:rsid w:val="00891EEE"/>
    <w:rsid w:val="008938D6"/>
    <w:rsid w:val="008A1D2D"/>
    <w:rsid w:val="008A7A91"/>
    <w:rsid w:val="008B1D5E"/>
    <w:rsid w:val="008C73D4"/>
    <w:rsid w:val="008D6727"/>
    <w:rsid w:val="008D6FBF"/>
    <w:rsid w:val="008D7590"/>
    <w:rsid w:val="008E1DE0"/>
    <w:rsid w:val="008F155D"/>
    <w:rsid w:val="009118D0"/>
    <w:rsid w:val="00914564"/>
    <w:rsid w:val="00916D50"/>
    <w:rsid w:val="00921432"/>
    <w:rsid w:val="00924B6F"/>
    <w:rsid w:val="00935B18"/>
    <w:rsid w:val="00937479"/>
    <w:rsid w:val="00940FCB"/>
    <w:rsid w:val="00945088"/>
    <w:rsid w:val="0094601F"/>
    <w:rsid w:val="00950AB4"/>
    <w:rsid w:val="0096392B"/>
    <w:rsid w:val="00971582"/>
    <w:rsid w:val="009729BD"/>
    <w:rsid w:val="009756DC"/>
    <w:rsid w:val="00976203"/>
    <w:rsid w:val="00987F66"/>
    <w:rsid w:val="00990C0D"/>
    <w:rsid w:val="00992CB3"/>
    <w:rsid w:val="00992F9E"/>
    <w:rsid w:val="009A225E"/>
    <w:rsid w:val="009A65CE"/>
    <w:rsid w:val="009B0728"/>
    <w:rsid w:val="009B2051"/>
    <w:rsid w:val="009B449D"/>
    <w:rsid w:val="009C091F"/>
    <w:rsid w:val="009C0E08"/>
    <w:rsid w:val="009C488C"/>
    <w:rsid w:val="009D51AF"/>
    <w:rsid w:val="009E5245"/>
    <w:rsid w:val="009E7A04"/>
    <w:rsid w:val="00A05CA4"/>
    <w:rsid w:val="00A10743"/>
    <w:rsid w:val="00A2443F"/>
    <w:rsid w:val="00A307DE"/>
    <w:rsid w:val="00A320C9"/>
    <w:rsid w:val="00A32232"/>
    <w:rsid w:val="00A3561A"/>
    <w:rsid w:val="00A45027"/>
    <w:rsid w:val="00A5242D"/>
    <w:rsid w:val="00A543E5"/>
    <w:rsid w:val="00A54BF5"/>
    <w:rsid w:val="00A6259D"/>
    <w:rsid w:val="00A6271E"/>
    <w:rsid w:val="00A628D8"/>
    <w:rsid w:val="00A71BB0"/>
    <w:rsid w:val="00A818AD"/>
    <w:rsid w:val="00A85998"/>
    <w:rsid w:val="00A94852"/>
    <w:rsid w:val="00AB5D6F"/>
    <w:rsid w:val="00AC2925"/>
    <w:rsid w:val="00AC2AAB"/>
    <w:rsid w:val="00AD0DFB"/>
    <w:rsid w:val="00AD6EDF"/>
    <w:rsid w:val="00AE0293"/>
    <w:rsid w:val="00B012EB"/>
    <w:rsid w:val="00B10A72"/>
    <w:rsid w:val="00B13E55"/>
    <w:rsid w:val="00B17E1C"/>
    <w:rsid w:val="00B21D65"/>
    <w:rsid w:val="00B246BE"/>
    <w:rsid w:val="00B25634"/>
    <w:rsid w:val="00B456F2"/>
    <w:rsid w:val="00B45B8F"/>
    <w:rsid w:val="00B563D3"/>
    <w:rsid w:val="00B63433"/>
    <w:rsid w:val="00B638F8"/>
    <w:rsid w:val="00B63D30"/>
    <w:rsid w:val="00B668B5"/>
    <w:rsid w:val="00B708EA"/>
    <w:rsid w:val="00B74E41"/>
    <w:rsid w:val="00B80557"/>
    <w:rsid w:val="00B81180"/>
    <w:rsid w:val="00B85184"/>
    <w:rsid w:val="00B86CCE"/>
    <w:rsid w:val="00B96101"/>
    <w:rsid w:val="00B967DF"/>
    <w:rsid w:val="00B97A0B"/>
    <w:rsid w:val="00BA2B3A"/>
    <w:rsid w:val="00BC15AD"/>
    <w:rsid w:val="00BD658B"/>
    <w:rsid w:val="00BE0D1B"/>
    <w:rsid w:val="00BE7207"/>
    <w:rsid w:val="00BF17CA"/>
    <w:rsid w:val="00BF267A"/>
    <w:rsid w:val="00C04E91"/>
    <w:rsid w:val="00C0624D"/>
    <w:rsid w:val="00C14861"/>
    <w:rsid w:val="00C15497"/>
    <w:rsid w:val="00C24074"/>
    <w:rsid w:val="00C25F21"/>
    <w:rsid w:val="00C33200"/>
    <w:rsid w:val="00C358E8"/>
    <w:rsid w:val="00C41BB7"/>
    <w:rsid w:val="00C46B54"/>
    <w:rsid w:val="00C503F2"/>
    <w:rsid w:val="00C51235"/>
    <w:rsid w:val="00C521E6"/>
    <w:rsid w:val="00C5471C"/>
    <w:rsid w:val="00C54B0F"/>
    <w:rsid w:val="00C55472"/>
    <w:rsid w:val="00C623AB"/>
    <w:rsid w:val="00C6713D"/>
    <w:rsid w:val="00C725D2"/>
    <w:rsid w:val="00C73658"/>
    <w:rsid w:val="00C8282B"/>
    <w:rsid w:val="00C82B60"/>
    <w:rsid w:val="00C95661"/>
    <w:rsid w:val="00C95862"/>
    <w:rsid w:val="00C95B33"/>
    <w:rsid w:val="00C96FB7"/>
    <w:rsid w:val="00CA0AE3"/>
    <w:rsid w:val="00CA1226"/>
    <w:rsid w:val="00CA3778"/>
    <w:rsid w:val="00CA4BDC"/>
    <w:rsid w:val="00CB19D2"/>
    <w:rsid w:val="00CB6552"/>
    <w:rsid w:val="00CE4E1B"/>
    <w:rsid w:val="00CE7CF6"/>
    <w:rsid w:val="00CF5DF8"/>
    <w:rsid w:val="00CF5F79"/>
    <w:rsid w:val="00D04C69"/>
    <w:rsid w:val="00D058C9"/>
    <w:rsid w:val="00D070D8"/>
    <w:rsid w:val="00D12459"/>
    <w:rsid w:val="00D21BCE"/>
    <w:rsid w:val="00D22C71"/>
    <w:rsid w:val="00D25F69"/>
    <w:rsid w:val="00D27684"/>
    <w:rsid w:val="00D37135"/>
    <w:rsid w:val="00D6699D"/>
    <w:rsid w:val="00D820FC"/>
    <w:rsid w:val="00D85072"/>
    <w:rsid w:val="00D90A5A"/>
    <w:rsid w:val="00DA3FB0"/>
    <w:rsid w:val="00DB4757"/>
    <w:rsid w:val="00DB4C07"/>
    <w:rsid w:val="00DB544D"/>
    <w:rsid w:val="00DB7EC2"/>
    <w:rsid w:val="00DC154B"/>
    <w:rsid w:val="00DC3EF8"/>
    <w:rsid w:val="00DD210B"/>
    <w:rsid w:val="00DD3B32"/>
    <w:rsid w:val="00DD3D8A"/>
    <w:rsid w:val="00DE0457"/>
    <w:rsid w:val="00DE2F79"/>
    <w:rsid w:val="00DE5E90"/>
    <w:rsid w:val="00DF03E6"/>
    <w:rsid w:val="00DF3133"/>
    <w:rsid w:val="00DF5A05"/>
    <w:rsid w:val="00E01C80"/>
    <w:rsid w:val="00E05EF0"/>
    <w:rsid w:val="00E16217"/>
    <w:rsid w:val="00E21112"/>
    <w:rsid w:val="00E26B60"/>
    <w:rsid w:val="00E35915"/>
    <w:rsid w:val="00E44DC6"/>
    <w:rsid w:val="00E61315"/>
    <w:rsid w:val="00E63E83"/>
    <w:rsid w:val="00E65592"/>
    <w:rsid w:val="00E73ECB"/>
    <w:rsid w:val="00E74024"/>
    <w:rsid w:val="00E7512E"/>
    <w:rsid w:val="00E765AA"/>
    <w:rsid w:val="00E812FC"/>
    <w:rsid w:val="00E814C2"/>
    <w:rsid w:val="00E82FCD"/>
    <w:rsid w:val="00E84219"/>
    <w:rsid w:val="00E86862"/>
    <w:rsid w:val="00E873C4"/>
    <w:rsid w:val="00E87AF0"/>
    <w:rsid w:val="00E94826"/>
    <w:rsid w:val="00E94F60"/>
    <w:rsid w:val="00E97376"/>
    <w:rsid w:val="00EA1608"/>
    <w:rsid w:val="00EA4CA0"/>
    <w:rsid w:val="00EB3080"/>
    <w:rsid w:val="00EC08BB"/>
    <w:rsid w:val="00EC1F4C"/>
    <w:rsid w:val="00EC2052"/>
    <w:rsid w:val="00EC4C8C"/>
    <w:rsid w:val="00ED0055"/>
    <w:rsid w:val="00ED1A2C"/>
    <w:rsid w:val="00ED1EBB"/>
    <w:rsid w:val="00EE370F"/>
    <w:rsid w:val="00EF1C9F"/>
    <w:rsid w:val="00EF40A4"/>
    <w:rsid w:val="00EF45AC"/>
    <w:rsid w:val="00EF4E71"/>
    <w:rsid w:val="00F0202C"/>
    <w:rsid w:val="00F0269D"/>
    <w:rsid w:val="00F16A65"/>
    <w:rsid w:val="00F16AB6"/>
    <w:rsid w:val="00F17FF1"/>
    <w:rsid w:val="00F240C7"/>
    <w:rsid w:val="00F33512"/>
    <w:rsid w:val="00F3410F"/>
    <w:rsid w:val="00F3430E"/>
    <w:rsid w:val="00F42B99"/>
    <w:rsid w:val="00F5098F"/>
    <w:rsid w:val="00F509B1"/>
    <w:rsid w:val="00F5150A"/>
    <w:rsid w:val="00F55ACF"/>
    <w:rsid w:val="00F67CEB"/>
    <w:rsid w:val="00F722AD"/>
    <w:rsid w:val="00F742F4"/>
    <w:rsid w:val="00F908FA"/>
    <w:rsid w:val="00FA604A"/>
    <w:rsid w:val="00FB559A"/>
    <w:rsid w:val="00FC00D8"/>
    <w:rsid w:val="00FC05D1"/>
    <w:rsid w:val="00FC7106"/>
    <w:rsid w:val="00FD0227"/>
    <w:rsid w:val="00FD543D"/>
    <w:rsid w:val="00FD61CD"/>
    <w:rsid w:val="00FD621E"/>
    <w:rsid w:val="00FE422A"/>
    <w:rsid w:val="00FE60DA"/>
    <w:rsid w:val="00FE6D31"/>
    <w:rsid w:val="00FF518E"/>
    <w:rsid w:val="00FF7497"/>
    <w:rsid w:val="12B27733"/>
    <w:rsid w:val="15076D16"/>
    <w:rsid w:val="1B6712F9"/>
    <w:rsid w:val="1CD733C9"/>
    <w:rsid w:val="4552491B"/>
    <w:rsid w:val="68D4085C"/>
    <w:rsid w:val="7C8A7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标题1"/>
    <w:basedOn w:val="1"/>
    <w:next w:val="1"/>
    <w:qFormat/>
    <w:uiPriority w:val="99"/>
    <w:pPr>
      <w:tabs>
        <w:tab w:val="left" w:pos="9193"/>
        <w:tab w:val="left" w:pos="9827"/>
      </w:tabs>
      <w:autoSpaceDE w:val="0"/>
      <w:autoSpaceDN w:val="0"/>
      <w:snapToGrid w:val="0"/>
      <w:spacing w:line="700" w:lineRule="atLeast"/>
      <w:jc w:val="center"/>
    </w:pPr>
    <w:rPr>
      <w:rFonts w:ascii="方正小标宋_GBK" w:hAnsi="Times New Roman" w:eastAsia="方正小标宋_GBK" w:cs="Times New Roman"/>
      <w:snapToGrid w:val="0"/>
      <w:kern w:val="0"/>
      <w:sz w:val="44"/>
      <w:szCs w:val="20"/>
    </w:r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290</Words>
  <Characters>1659</Characters>
  <Lines>13</Lines>
  <Paragraphs>3</Paragraphs>
  <TotalTime>1</TotalTime>
  <ScaleCrop>false</ScaleCrop>
  <LinksUpToDate>false</LinksUpToDate>
  <CharactersWithSpaces>1946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2020-10-23T03:17:00Z</dcterms:created>
  <dc:creator>许 晓宏</dc:creator>
  <cp:lastModifiedBy>飞鱼</cp:lastModifiedBy>
  <dcterms:modified xsi:type="dcterms:W3CDTF">2020-11-03T11:12:25Z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